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01C" w:rsidP="00CC1C31" w:rsidRDefault="00A3001C" w14:paraId="1A6FFE22" w14:textId="27854247">
      <w:pPr>
        <w:shd w:val="clear" w:color="auto" w:fill="FFFFFF" w:themeFill="background1"/>
        <w:spacing w:after="0" w:line="276" w:lineRule="auto"/>
        <w:jc w:val="center"/>
        <w:rPr>
          <w:rFonts w:ascii="Calibri Light" w:hAnsi="Calibri Light" w:eastAsia="Calibri Light" w:cs="Calibri Light"/>
          <w:b/>
          <w:bCs/>
          <w:sz w:val="28"/>
          <w:szCs w:val="28"/>
          <w:lang w:val="en-US"/>
        </w:rPr>
      </w:pPr>
      <w:proofErr w:type="spellStart"/>
      <w:r w:rsidRPr="00A3001C">
        <w:rPr>
          <w:rFonts w:ascii="Calibri Light" w:hAnsi="Calibri Light" w:eastAsia="Calibri Light" w:cs="Calibri Light"/>
          <w:b/>
          <w:bCs/>
          <w:sz w:val="28"/>
          <w:szCs w:val="28"/>
          <w:lang w:val="en-US"/>
        </w:rPr>
        <w:t>InPost</w:t>
      </w:r>
      <w:proofErr w:type="spellEnd"/>
      <w:r w:rsidRPr="00A3001C">
        <w:rPr>
          <w:rFonts w:ascii="Calibri Light" w:hAnsi="Calibri Light" w:eastAsia="Calibri Light" w:cs="Calibri Light"/>
          <w:b/>
          <w:bCs/>
          <w:sz w:val="28"/>
          <w:szCs w:val="28"/>
          <w:lang w:val="en-US"/>
        </w:rPr>
        <w:t xml:space="preserve">: Italy </w:t>
      </w:r>
      <w:r>
        <w:rPr>
          <w:rFonts w:ascii="Calibri Light" w:hAnsi="Calibri Light" w:eastAsia="Calibri Light" w:cs="Calibri Light"/>
          <w:b/>
          <w:bCs/>
          <w:sz w:val="28"/>
          <w:szCs w:val="28"/>
          <w:lang w:val="en-US"/>
        </w:rPr>
        <w:t>r</w:t>
      </w:r>
      <w:r w:rsidRPr="00A3001C">
        <w:rPr>
          <w:rFonts w:ascii="Calibri Light" w:hAnsi="Calibri Light" w:eastAsia="Calibri Light" w:cs="Calibri Light"/>
          <w:b/>
          <w:bCs/>
          <w:sz w:val="28"/>
          <w:szCs w:val="28"/>
          <w:lang w:val="en-US"/>
        </w:rPr>
        <w:t xml:space="preserve">eaches 10,000 OOH </w:t>
      </w:r>
      <w:r>
        <w:rPr>
          <w:rFonts w:ascii="Calibri Light" w:hAnsi="Calibri Light" w:eastAsia="Calibri Light" w:cs="Calibri Light"/>
          <w:b/>
          <w:bCs/>
          <w:sz w:val="28"/>
          <w:szCs w:val="28"/>
          <w:lang w:val="en-US"/>
        </w:rPr>
        <w:t>p</w:t>
      </w:r>
      <w:r w:rsidRPr="00A3001C">
        <w:rPr>
          <w:rFonts w:ascii="Calibri Light" w:hAnsi="Calibri Light" w:eastAsia="Calibri Light" w:cs="Calibri Light"/>
          <w:b/>
          <w:bCs/>
          <w:sz w:val="28"/>
          <w:szCs w:val="28"/>
          <w:lang w:val="en-US"/>
        </w:rPr>
        <w:t xml:space="preserve">oints </w:t>
      </w:r>
      <w:r>
        <w:rPr>
          <w:rFonts w:ascii="Calibri Light" w:hAnsi="Calibri Light" w:eastAsia="Calibri Light" w:cs="Calibri Light"/>
          <w:b/>
          <w:bCs/>
          <w:sz w:val="28"/>
          <w:szCs w:val="28"/>
          <w:lang w:val="en-US"/>
        </w:rPr>
        <w:t>t</w:t>
      </w:r>
      <w:r w:rsidRPr="00A3001C">
        <w:rPr>
          <w:rFonts w:ascii="Calibri Light" w:hAnsi="Calibri Light" w:eastAsia="Calibri Light" w:cs="Calibri Light"/>
          <w:b/>
          <w:bCs/>
          <w:sz w:val="28"/>
          <w:szCs w:val="28"/>
          <w:lang w:val="en-US"/>
        </w:rPr>
        <w:t>hanks to 5,000th Locker,</w:t>
      </w:r>
    </w:p>
    <w:p w:rsidR="000F372A" w:rsidP="00CC1C31" w:rsidRDefault="00A3001C" w14:paraId="2000779D" w14:textId="4519C426">
      <w:pPr>
        <w:shd w:val="clear" w:color="auto" w:fill="FFFFFF" w:themeFill="background1"/>
        <w:spacing w:after="0" w:line="276" w:lineRule="auto"/>
        <w:jc w:val="center"/>
        <w:rPr>
          <w:rFonts w:ascii="Calibri Light" w:hAnsi="Calibri Light" w:eastAsia="Calibri Light" w:cs="Calibri Light"/>
          <w:b/>
          <w:bCs/>
          <w:sz w:val="28"/>
          <w:szCs w:val="28"/>
          <w:lang w:val="en-US"/>
        </w:rPr>
      </w:pPr>
      <w:r>
        <w:rPr>
          <w:rFonts w:ascii="Calibri Light" w:hAnsi="Calibri Light" w:eastAsia="Calibri Light" w:cs="Calibri Light"/>
          <w:b/>
          <w:bCs/>
          <w:sz w:val="28"/>
          <w:szCs w:val="28"/>
          <w:lang w:val="en-US"/>
        </w:rPr>
        <w:t>d</w:t>
      </w:r>
      <w:r w:rsidRPr="00A3001C">
        <w:rPr>
          <w:rFonts w:ascii="Calibri Light" w:hAnsi="Calibri Light" w:eastAsia="Calibri Light" w:cs="Calibri Light"/>
          <w:b/>
          <w:bCs/>
          <w:sz w:val="28"/>
          <w:szCs w:val="28"/>
          <w:lang w:val="en-US"/>
        </w:rPr>
        <w:t xml:space="preserve">riven by </w:t>
      </w:r>
      <w:r>
        <w:rPr>
          <w:rFonts w:ascii="Calibri Light" w:hAnsi="Calibri Light" w:eastAsia="Calibri Light" w:cs="Calibri Light"/>
          <w:b/>
          <w:bCs/>
          <w:sz w:val="28"/>
          <w:szCs w:val="28"/>
          <w:lang w:val="en-US"/>
        </w:rPr>
        <w:t>r</w:t>
      </w:r>
      <w:r w:rsidRPr="00A3001C">
        <w:rPr>
          <w:rFonts w:ascii="Calibri Light" w:hAnsi="Calibri Light" w:eastAsia="Calibri Light" w:cs="Calibri Light"/>
          <w:b/>
          <w:bCs/>
          <w:sz w:val="28"/>
          <w:szCs w:val="28"/>
          <w:lang w:val="en-US"/>
        </w:rPr>
        <w:t xml:space="preserve">ecord Group </w:t>
      </w:r>
      <w:r>
        <w:rPr>
          <w:rFonts w:ascii="Calibri Light" w:hAnsi="Calibri Light" w:eastAsia="Calibri Light" w:cs="Calibri Light"/>
          <w:b/>
          <w:bCs/>
          <w:sz w:val="28"/>
          <w:szCs w:val="28"/>
          <w:lang w:val="en-US"/>
        </w:rPr>
        <w:t>g</w:t>
      </w:r>
      <w:r w:rsidRPr="00A3001C">
        <w:rPr>
          <w:rFonts w:ascii="Calibri Light" w:hAnsi="Calibri Light" w:eastAsia="Calibri Light" w:cs="Calibri Light"/>
          <w:b/>
          <w:bCs/>
          <w:sz w:val="28"/>
          <w:szCs w:val="28"/>
          <w:lang w:val="en-US"/>
        </w:rPr>
        <w:t>rowth</w:t>
      </w:r>
    </w:p>
    <w:p w:rsidRPr="000F372A" w:rsidR="00CC1C31" w:rsidP="00CC1C31" w:rsidRDefault="00CC1C31" w14:paraId="06B450A4" w14:textId="77777777">
      <w:pPr>
        <w:shd w:val="clear" w:color="auto" w:fill="FFFFFF" w:themeFill="background1"/>
        <w:spacing w:after="0" w:line="276" w:lineRule="auto"/>
        <w:jc w:val="center"/>
        <w:rPr>
          <w:rFonts w:ascii="Calibri Light" w:hAnsi="Calibri Light" w:eastAsia="Calibri Light" w:cs="Calibri Light"/>
          <w:b/>
          <w:bCs/>
          <w:sz w:val="28"/>
          <w:szCs w:val="28"/>
          <w:lang w:val="en-US"/>
        </w:rPr>
      </w:pPr>
    </w:p>
    <w:p w:rsidR="007C654D" w:rsidP="2FC7D163" w:rsidRDefault="5D7B06E7" w14:paraId="0E2052EA" w14:textId="2A3C2515">
      <w:pPr>
        <w:shd w:val="clear" w:color="auto" w:fill="FFFFFF" w:themeFill="background1"/>
        <w:spacing w:after="0" w:line="276" w:lineRule="auto"/>
        <w:jc w:val="both"/>
        <w:rPr>
          <w:rFonts w:ascii="Calibri Light" w:hAnsi="Calibri Light" w:eastAsia="Calibri Light" w:cs="Calibri Light"/>
          <w:sz w:val="22"/>
          <w:szCs w:val="22"/>
          <w:lang w:val="en-US"/>
        </w:rPr>
      </w:pPr>
      <w:r w:rsidRPr="2FC7D163">
        <w:rPr>
          <w:rFonts w:ascii="Calibri Light" w:hAnsi="Calibri Light" w:eastAsia="Calibri Light" w:cs="Calibri Light"/>
          <w:sz w:val="22"/>
          <w:szCs w:val="22"/>
          <w:lang w:val="en-US"/>
        </w:rPr>
        <w:t xml:space="preserve">In a year of </w:t>
      </w:r>
      <w:r w:rsidRPr="2FC7D163">
        <w:rPr>
          <w:rFonts w:ascii="Calibri Light" w:hAnsi="Calibri Light" w:eastAsia="Calibri Light" w:cs="Calibri Light"/>
          <w:b/>
          <w:bCs/>
          <w:sz w:val="22"/>
          <w:szCs w:val="22"/>
          <w:lang w:val="en-US"/>
        </w:rPr>
        <w:t>exceptional growth for InPost</w:t>
      </w:r>
      <w:r w:rsidRPr="2FC7D163">
        <w:rPr>
          <w:rFonts w:ascii="Calibri Light" w:hAnsi="Calibri Light" w:eastAsia="Calibri Light" w:cs="Calibri Light"/>
          <w:sz w:val="22"/>
          <w:szCs w:val="22"/>
          <w:lang w:val="en-US"/>
        </w:rPr>
        <w:t xml:space="preserve">, a leading logistics group in Out </w:t>
      </w:r>
      <w:proofErr w:type="gramStart"/>
      <w:r w:rsidRPr="2FC7D163">
        <w:rPr>
          <w:rFonts w:ascii="Calibri Light" w:hAnsi="Calibri Light" w:eastAsia="Calibri Light" w:cs="Calibri Light"/>
          <w:sz w:val="22"/>
          <w:szCs w:val="22"/>
          <w:lang w:val="en-US"/>
        </w:rPr>
        <w:t>Of</w:t>
      </w:r>
      <w:proofErr w:type="gramEnd"/>
      <w:r w:rsidRPr="2FC7D163">
        <w:rPr>
          <w:rFonts w:ascii="Calibri Light" w:hAnsi="Calibri Light" w:eastAsia="Calibri Light" w:cs="Calibri Light"/>
          <w:sz w:val="22"/>
          <w:szCs w:val="22"/>
          <w:lang w:val="en-US"/>
        </w:rPr>
        <w:t xml:space="preserve"> Home (OOH) deliveries, its </w:t>
      </w:r>
      <w:r w:rsidRPr="2FC7D163">
        <w:rPr>
          <w:rFonts w:ascii="Calibri Light" w:hAnsi="Calibri Light" w:eastAsia="Calibri Light" w:cs="Calibri Light"/>
          <w:b/>
          <w:bCs/>
          <w:sz w:val="22"/>
          <w:szCs w:val="22"/>
          <w:lang w:val="en-US"/>
        </w:rPr>
        <w:t>Italian division</w:t>
      </w:r>
      <w:r w:rsidRPr="2FC7D163">
        <w:rPr>
          <w:rFonts w:ascii="Calibri Light" w:hAnsi="Calibri Light" w:eastAsia="Calibri Light" w:cs="Calibri Light"/>
          <w:sz w:val="22"/>
          <w:szCs w:val="22"/>
          <w:lang w:val="en-US"/>
        </w:rPr>
        <w:t xml:space="preserve"> celebrates a significant milestone: </w:t>
      </w:r>
      <w:r w:rsidRPr="2FC7D163">
        <w:rPr>
          <w:rFonts w:ascii="Calibri Light" w:hAnsi="Calibri Light" w:eastAsia="Calibri Light" w:cs="Calibri Light"/>
          <w:b/>
          <w:bCs/>
          <w:sz w:val="22"/>
          <w:szCs w:val="22"/>
          <w:lang w:val="en-US"/>
        </w:rPr>
        <w:t>reaching 10,000 out-of-home collection points</w:t>
      </w:r>
      <w:r w:rsidRPr="2FC7D163">
        <w:rPr>
          <w:rFonts w:ascii="Calibri Light" w:hAnsi="Calibri Light" w:eastAsia="Calibri Light" w:cs="Calibri Light"/>
          <w:sz w:val="22"/>
          <w:szCs w:val="22"/>
          <w:lang w:val="en-US"/>
        </w:rPr>
        <w:t xml:space="preserve">, thereby strengthening its </w:t>
      </w:r>
      <w:r w:rsidRPr="2FC7D163">
        <w:rPr>
          <w:rFonts w:ascii="Calibri Light" w:hAnsi="Calibri Light" w:eastAsia="Calibri Light" w:cs="Calibri Light"/>
          <w:b/>
          <w:bCs/>
          <w:sz w:val="22"/>
          <w:szCs w:val="22"/>
          <w:lang w:val="en-US"/>
        </w:rPr>
        <w:t>presence across the national territory</w:t>
      </w:r>
      <w:r w:rsidRPr="2FC7D163">
        <w:rPr>
          <w:rFonts w:ascii="Calibri Light" w:hAnsi="Calibri Light" w:eastAsia="Calibri Light" w:cs="Calibri Light"/>
          <w:sz w:val="22"/>
          <w:szCs w:val="22"/>
          <w:lang w:val="en-US"/>
        </w:rPr>
        <w:t xml:space="preserve">. This success is crowned by the installation of the </w:t>
      </w:r>
      <w:r w:rsidRPr="2FC7D163">
        <w:rPr>
          <w:rFonts w:ascii="Calibri Light" w:hAnsi="Calibri Light" w:eastAsia="Calibri Light" w:cs="Calibri Light"/>
          <w:b/>
          <w:bCs/>
          <w:sz w:val="22"/>
          <w:szCs w:val="22"/>
          <w:lang w:val="en-US"/>
        </w:rPr>
        <w:t>5,000th locker</w:t>
      </w:r>
      <w:r w:rsidRPr="2FC7D163">
        <w:rPr>
          <w:rFonts w:ascii="Calibri Light" w:hAnsi="Calibri Light" w:eastAsia="Calibri Light" w:cs="Calibri Light"/>
          <w:sz w:val="22"/>
          <w:szCs w:val="22"/>
          <w:lang w:val="en-US"/>
        </w:rPr>
        <w:t>, symbolizing</w:t>
      </w:r>
      <w:r w:rsidRPr="2FC7D163">
        <w:rPr>
          <w:rFonts w:ascii="Calibri Light" w:hAnsi="Calibri Light" w:eastAsia="Calibri Light" w:cs="Calibri Light"/>
          <w:b/>
          <w:bCs/>
          <w:sz w:val="22"/>
          <w:szCs w:val="22"/>
          <w:lang w:val="en-US"/>
        </w:rPr>
        <w:t xml:space="preserve"> InPost's expansion and its increasingly central role as a key player in e-commerce last-mile delivery in Italy</w:t>
      </w:r>
      <w:r w:rsidRPr="2FC7D163">
        <w:rPr>
          <w:rFonts w:ascii="Calibri Light" w:hAnsi="Calibri Light" w:eastAsia="Calibri Light" w:cs="Calibri Light"/>
          <w:sz w:val="22"/>
          <w:szCs w:val="22"/>
          <w:lang w:val="en-US"/>
        </w:rPr>
        <w:t>.</w:t>
      </w:r>
    </w:p>
    <w:p w:rsidRPr="00E47030" w:rsidR="007C654D" w:rsidP="2FC7D163" w:rsidRDefault="007C654D" w14:paraId="23FD1412" w14:textId="24AC2A3A">
      <w:pPr>
        <w:shd w:val="clear" w:color="auto" w:fill="FFFFFF" w:themeFill="background1"/>
        <w:spacing w:after="0" w:line="276" w:lineRule="auto"/>
        <w:jc w:val="both"/>
        <w:rPr>
          <w:rFonts w:ascii="Calibri Light" w:hAnsi="Calibri Light" w:eastAsia="Calibri Light" w:cs="Calibri Light"/>
          <w:sz w:val="22"/>
          <w:szCs w:val="22"/>
          <w:lang w:val="en-US"/>
        </w:rPr>
      </w:pPr>
    </w:p>
    <w:p w:rsidR="007C654D" w:rsidP="2FC7D163" w:rsidRDefault="587F1073" w14:paraId="5FD44126" w14:textId="5E20021C">
      <w:pPr>
        <w:shd w:val="clear" w:color="auto" w:fill="FFFFFF" w:themeFill="background1"/>
        <w:spacing w:after="0" w:line="276" w:lineRule="auto"/>
        <w:jc w:val="both"/>
        <w:rPr>
          <w:rFonts w:ascii="Calibri Light" w:hAnsi="Calibri Light" w:eastAsia="Calibri Light" w:cs="Calibri Light"/>
          <w:sz w:val="22"/>
          <w:szCs w:val="22"/>
          <w:lang w:val="en-US"/>
        </w:rPr>
      </w:pPr>
      <w:r w:rsidRPr="2FC7D163">
        <w:rPr>
          <w:rFonts w:ascii="Calibri Light" w:hAnsi="Calibri Light" w:eastAsia="Calibri Light" w:cs="Calibri Light"/>
          <w:sz w:val="22"/>
          <w:szCs w:val="22"/>
          <w:lang w:val="en-US"/>
        </w:rPr>
        <w:t xml:space="preserve">This achievement comes within the context of an equally brilliant 2025 for InPost Group, which closed the year with </w:t>
      </w:r>
      <w:r w:rsidRPr="2FC7D163">
        <w:rPr>
          <w:rFonts w:ascii="Calibri Light" w:hAnsi="Calibri Light" w:eastAsia="Calibri Light" w:cs="Calibri Light"/>
          <w:b/>
          <w:bCs/>
          <w:sz w:val="22"/>
          <w:szCs w:val="22"/>
          <w:lang w:val="en-US"/>
        </w:rPr>
        <w:t>strong growth in both financial and operational results</w:t>
      </w:r>
      <w:r w:rsidRPr="2FC7D163">
        <w:rPr>
          <w:rFonts w:ascii="Calibri Light" w:hAnsi="Calibri Light" w:eastAsia="Calibri Light" w:cs="Calibri Light"/>
          <w:sz w:val="22"/>
          <w:szCs w:val="22"/>
          <w:lang w:val="en-US"/>
        </w:rPr>
        <w:t xml:space="preserve">. Total revenues reached 3.47 billion euros (+34% year-on-year), while volumes hit 1.4 billion </w:t>
      </w:r>
      <w:proofErr w:type="gramStart"/>
      <w:r w:rsidRPr="2FC7D163">
        <w:rPr>
          <w:rFonts w:ascii="Calibri Light" w:hAnsi="Calibri Light" w:eastAsia="Calibri Light" w:cs="Calibri Light"/>
          <w:sz w:val="22"/>
          <w:szCs w:val="22"/>
          <w:lang w:val="en-US"/>
        </w:rPr>
        <w:t>parcels handled</w:t>
      </w:r>
      <w:proofErr w:type="gramEnd"/>
      <w:r w:rsidRPr="2FC7D163">
        <w:rPr>
          <w:rFonts w:ascii="Calibri Light" w:hAnsi="Calibri Light" w:eastAsia="Calibri Light" w:cs="Calibri Light"/>
          <w:sz w:val="22"/>
          <w:szCs w:val="22"/>
          <w:lang w:val="en-US"/>
        </w:rPr>
        <w:t xml:space="preserve"> (+25% YoY). Adjusted EBITDA touched 967.3 million euros (+12% YoY). The expansion of the Group's OOH network also continues</w:t>
      </w:r>
      <w:proofErr w:type="gramStart"/>
      <w:r w:rsidRPr="2FC7D163">
        <w:rPr>
          <w:rFonts w:ascii="Calibri Light" w:hAnsi="Calibri Light" w:eastAsia="Calibri Light" w:cs="Calibri Light"/>
          <w:sz w:val="22"/>
          <w:szCs w:val="22"/>
          <w:lang w:val="en-US"/>
        </w:rPr>
        <w:t>, now</w:t>
      </w:r>
      <w:proofErr w:type="gramEnd"/>
      <w:r w:rsidRPr="2FC7D163">
        <w:rPr>
          <w:rFonts w:ascii="Calibri Light" w:hAnsi="Calibri Light" w:eastAsia="Calibri Light" w:cs="Calibri Light"/>
          <w:sz w:val="22"/>
          <w:szCs w:val="22"/>
          <w:lang w:val="en-US"/>
        </w:rPr>
        <w:t xml:space="preserve"> boasting 94,536 points (+17% YoY), driven </w:t>
      </w:r>
      <w:proofErr w:type="gramStart"/>
      <w:r w:rsidRPr="2FC7D163">
        <w:rPr>
          <w:rFonts w:ascii="Calibri Light" w:hAnsi="Calibri Light" w:eastAsia="Calibri Light" w:cs="Calibri Light"/>
          <w:sz w:val="22"/>
          <w:szCs w:val="22"/>
          <w:lang w:val="en-US"/>
        </w:rPr>
        <w:t>in particular by</w:t>
      </w:r>
      <w:proofErr w:type="gramEnd"/>
      <w:r w:rsidRPr="2FC7D163">
        <w:rPr>
          <w:rFonts w:ascii="Calibri Light" w:hAnsi="Calibri Light" w:eastAsia="Calibri Light" w:cs="Calibri Light"/>
          <w:sz w:val="22"/>
          <w:szCs w:val="22"/>
          <w:lang w:val="en-US"/>
        </w:rPr>
        <w:t xml:space="preserve"> the growth of lockers, which have reached 61,196 units (+30% YoY).</w:t>
      </w:r>
    </w:p>
    <w:p w:rsidRPr="00E47030" w:rsidR="007C654D" w:rsidP="009311CA" w:rsidRDefault="007C654D" w14:paraId="5BE4CB07" w14:textId="285ABEC3">
      <w:pPr>
        <w:shd w:val="clear" w:color="auto" w:fill="FFFFFF" w:themeFill="background1"/>
        <w:spacing w:after="0" w:line="276" w:lineRule="auto"/>
        <w:jc w:val="both"/>
        <w:rPr>
          <w:rFonts w:ascii="Calibri Light" w:hAnsi="Calibri Light" w:eastAsia="Calibri Light" w:cs="Calibri Light"/>
          <w:sz w:val="22"/>
          <w:szCs w:val="22"/>
          <w:lang w:val="en-US"/>
        </w:rPr>
      </w:pPr>
    </w:p>
    <w:p w:rsidRPr="00E47030" w:rsidR="00E47030" w:rsidP="00E47030" w:rsidRDefault="00E47030" w14:paraId="10C4C646" w14:textId="77777777">
      <w:pPr>
        <w:shd w:val="clear" w:color="auto" w:fill="FFFFFF" w:themeFill="background1"/>
        <w:spacing w:after="0" w:line="276" w:lineRule="auto"/>
        <w:jc w:val="both"/>
        <w:rPr>
          <w:rFonts w:ascii="Calibri Light" w:hAnsi="Calibri Light" w:eastAsia="Calibri Light" w:cs="Calibri Light"/>
          <w:b/>
          <w:bCs/>
          <w:sz w:val="22"/>
          <w:szCs w:val="22"/>
          <w:lang w:val="en-US"/>
        </w:rPr>
      </w:pPr>
      <w:proofErr w:type="spellStart"/>
      <w:r w:rsidRPr="00E47030">
        <w:rPr>
          <w:rFonts w:ascii="Calibri Light" w:hAnsi="Calibri Light" w:eastAsia="Calibri Light" w:cs="Calibri Light"/>
          <w:b/>
          <w:bCs/>
          <w:sz w:val="22"/>
          <w:szCs w:val="22"/>
          <w:lang w:val="en-US"/>
        </w:rPr>
        <w:t>InPost's</w:t>
      </w:r>
      <w:proofErr w:type="spellEnd"/>
      <w:r w:rsidRPr="00E47030">
        <w:rPr>
          <w:rFonts w:ascii="Calibri Light" w:hAnsi="Calibri Light" w:eastAsia="Calibri Light" w:cs="Calibri Light"/>
          <w:b/>
          <w:bCs/>
          <w:sz w:val="22"/>
          <w:szCs w:val="22"/>
          <w:lang w:val="en-US"/>
        </w:rPr>
        <w:t xml:space="preserve"> Steady Growth in Italy Fuels European Expansion</w:t>
      </w:r>
    </w:p>
    <w:p w:rsidRPr="00E47030" w:rsidR="00E47030" w:rsidP="00E47030" w:rsidRDefault="00E47030" w14:paraId="67F72B0B" w14:textId="77777777">
      <w:pPr>
        <w:shd w:val="clear" w:color="auto" w:fill="FFFFFF" w:themeFill="background1"/>
        <w:spacing w:after="0" w:line="276" w:lineRule="auto"/>
        <w:jc w:val="both"/>
        <w:rPr>
          <w:rFonts w:ascii="Calibri Light" w:hAnsi="Calibri Light" w:eastAsia="Calibri Light" w:cs="Calibri Light"/>
          <w:b/>
          <w:bCs/>
          <w:sz w:val="22"/>
          <w:szCs w:val="22"/>
          <w:lang w:val="en-US"/>
        </w:rPr>
      </w:pPr>
    </w:p>
    <w:p w:rsidRPr="00E47030" w:rsidR="00E47030" w:rsidP="00E47030" w:rsidRDefault="00E47030" w14:paraId="103B2701" w14:textId="77777777">
      <w:pPr>
        <w:shd w:val="clear" w:color="auto" w:fill="FFFFFF" w:themeFill="background1"/>
        <w:spacing w:after="0" w:line="276" w:lineRule="auto"/>
        <w:jc w:val="both"/>
        <w:rPr>
          <w:rFonts w:ascii="Calibri Light" w:hAnsi="Calibri Light" w:eastAsia="Calibri Light" w:cs="Calibri Light"/>
          <w:sz w:val="22"/>
          <w:szCs w:val="22"/>
          <w:lang w:val="en-US"/>
        </w:rPr>
      </w:pPr>
      <w:r w:rsidRPr="00E47030">
        <w:rPr>
          <w:rFonts w:ascii="Calibri Light" w:hAnsi="Calibri Light" w:eastAsia="Calibri Light" w:cs="Calibri Light"/>
          <w:sz w:val="22"/>
          <w:szCs w:val="22"/>
          <w:lang w:val="en-US"/>
        </w:rPr>
        <w:t xml:space="preserve">Italy is one of the markets with the highest development potential for the group. The achievement of 10,000 OOH points – including lockers and </w:t>
      </w:r>
      <w:proofErr w:type="spellStart"/>
      <w:r w:rsidRPr="00E47030">
        <w:rPr>
          <w:rFonts w:ascii="Calibri Light" w:hAnsi="Calibri Light" w:eastAsia="Calibri Light" w:cs="Calibri Light"/>
          <w:sz w:val="22"/>
          <w:szCs w:val="22"/>
          <w:lang w:val="en-US"/>
        </w:rPr>
        <w:t>InPost</w:t>
      </w:r>
      <w:proofErr w:type="spellEnd"/>
      <w:r w:rsidRPr="00E47030">
        <w:rPr>
          <w:rFonts w:ascii="Calibri Light" w:hAnsi="Calibri Light" w:eastAsia="Calibri Light" w:cs="Calibri Light"/>
          <w:sz w:val="22"/>
          <w:szCs w:val="22"/>
          <w:lang w:val="en-US"/>
        </w:rPr>
        <w:t xml:space="preserve"> Points – marks a significant milestone in the growth journey of the national network. To celebrate this success, the 5,000th locker was installed in Cremona, at the </w:t>
      </w:r>
      <w:proofErr w:type="spellStart"/>
      <w:r w:rsidRPr="00E47030">
        <w:rPr>
          <w:rFonts w:ascii="Calibri Light" w:hAnsi="Calibri Light" w:eastAsia="Calibri Light" w:cs="Calibri Light"/>
          <w:sz w:val="22"/>
          <w:szCs w:val="22"/>
          <w:lang w:val="en-US"/>
        </w:rPr>
        <w:t>MediaWorld</w:t>
      </w:r>
      <w:proofErr w:type="spellEnd"/>
      <w:r w:rsidRPr="00E47030">
        <w:rPr>
          <w:rFonts w:ascii="Calibri Light" w:hAnsi="Calibri Light" w:eastAsia="Calibri Light" w:cs="Calibri Light"/>
          <w:sz w:val="22"/>
          <w:szCs w:val="22"/>
          <w:lang w:val="en-US"/>
        </w:rPr>
        <w:t xml:space="preserve"> store: the locker was customized with celebratory graphics that aptly symbolize the expanding universe of </w:t>
      </w:r>
      <w:proofErr w:type="spellStart"/>
      <w:r w:rsidRPr="00E47030">
        <w:rPr>
          <w:rFonts w:ascii="Calibri Light" w:hAnsi="Calibri Light" w:eastAsia="Calibri Light" w:cs="Calibri Light"/>
          <w:sz w:val="22"/>
          <w:szCs w:val="22"/>
          <w:lang w:val="en-US"/>
        </w:rPr>
        <w:t>InPost</w:t>
      </w:r>
      <w:proofErr w:type="spellEnd"/>
      <w:r w:rsidRPr="00E47030">
        <w:rPr>
          <w:rFonts w:ascii="Calibri Light" w:hAnsi="Calibri Light" w:eastAsia="Calibri Light" w:cs="Calibri Light"/>
          <w:sz w:val="22"/>
          <w:szCs w:val="22"/>
          <w:lang w:val="en-US"/>
        </w:rPr>
        <w:t xml:space="preserve"> lockers in Italy. The choice of retailer is no coincidence: </w:t>
      </w:r>
      <w:proofErr w:type="spellStart"/>
      <w:r w:rsidRPr="00E47030">
        <w:rPr>
          <w:rFonts w:ascii="Calibri Light" w:hAnsi="Calibri Light" w:eastAsia="Calibri Light" w:cs="Calibri Light"/>
          <w:sz w:val="22"/>
          <w:szCs w:val="22"/>
          <w:lang w:val="en-US"/>
        </w:rPr>
        <w:t>MediaWorld</w:t>
      </w:r>
      <w:proofErr w:type="spellEnd"/>
      <w:r w:rsidRPr="00E47030">
        <w:rPr>
          <w:rFonts w:ascii="Calibri Light" w:hAnsi="Calibri Light" w:eastAsia="Calibri Light" w:cs="Calibri Light"/>
          <w:sz w:val="22"/>
          <w:szCs w:val="22"/>
          <w:lang w:val="en-US"/>
        </w:rPr>
        <w:t xml:space="preserve">, the Experience Champion of consumer electronics, is a strategic partner that fully integrates </w:t>
      </w:r>
      <w:proofErr w:type="spellStart"/>
      <w:r w:rsidRPr="00E47030">
        <w:rPr>
          <w:rFonts w:ascii="Calibri Light" w:hAnsi="Calibri Light" w:eastAsia="Calibri Light" w:cs="Calibri Light"/>
          <w:sz w:val="22"/>
          <w:szCs w:val="22"/>
          <w:lang w:val="en-US"/>
        </w:rPr>
        <w:t>InPost's</w:t>
      </w:r>
      <w:proofErr w:type="spellEnd"/>
      <w:r w:rsidRPr="00E47030">
        <w:rPr>
          <w:rFonts w:ascii="Calibri Light" w:hAnsi="Calibri Light" w:eastAsia="Calibri Light" w:cs="Calibri Light"/>
          <w:sz w:val="22"/>
          <w:szCs w:val="22"/>
          <w:lang w:val="en-US"/>
        </w:rPr>
        <w:t xml:space="preserve"> offering, combining the delivery service of products purchased through their website www.mediaworld.it to a locker or an </w:t>
      </w:r>
      <w:proofErr w:type="spellStart"/>
      <w:r w:rsidRPr="00E47030">
        <w:rPr>
          <w:rFonts w:ascii="Calibri Light" w:hAnsi="Calibri Light" w:eastAsia="Calibri Light" w:cs="Calibri Light"/>
          <w:sz w:val="22"/>
          <w:szCs w:val="22"/>
          <w:lang w:val="en-US"/>
        </w:rPr>
        <w:t>InPost</w:t>
      </w:r>
      <w:proofErr w:type="spellEnd"/>
      <w:r w:rsidRPr="00E47030">
        <w:rPr>
          <w:rFonts w:ascii="Calibri Light" w:hAnsi="Calibri Light" w:eastAsia="Calibri Light" w:cs="Calibri Light"/>
          <w:sz w:val="22"/>
          <w:szCs w:val="22"/>
          <w:lang w:val="en-US"/>
        </w:rPr>
        <w:t xml:space="preserve"> Point and the in-store installation of lockers. This model enhances </w:t>
      </w:r>
      <w:proofErr w:type="spellStart"/>
      <w:r w:rsidRPr="00E47030">
        <w:rPr>
          <w:rFonts w:ascii="Calibri Light" w:hAnsi="Calibri Light" w:eastAsia="Calibri Light" w:cs="Calibri Light"/>
          <w:sz w:val="22"/>
          <w:szCs w:val="22"/>
          <w:lang w:val="en-US"/>
        </w:rPr>
        <w:t>InPost's</w:t>
      </w:r>
      <w:proofErr w:type="spellEnd"/>
      <w:r w:rsidRPr="00E47030">
        <w:rPr>
          <w:rFonts w:ascii="Calibri Light" w:hAnsi="Calibri Light" w:eastAsia="Calibri Light" w:cs="Calibri Light"/>
          <w:sz w:val="22"/>
          <w:szCs w:val="22"/>
          <w:lang w:val="en-US"/>
        </w:rPr>
        <w:t xml:space="preserve"> omnichannel approach and demonstrates how out-of-home can become an integral part of the shopping experience, generating qualified in-store traffic and new services for the end customer.</w:t>
      </w:r>
    </w:p>
    <w:p w:rsidRPr="00E47030" w:rsidR="00E47030" w:rsidP="00E47030" w:rsidRDefault="00E47030" w14:paraId="48541B51" w14:textId="77777777">
      <w:pPr>
        <w:shd w:val="clear" w:color="auto" w:fill="FFFFFF" w:themeFill="background1"/>
        <w:spacing w:after="0" w:line="276" w:lineRule="auto"/>
        <w:jc w:val="both"/>
        <w:rPr>
          <w:rFonts w:ascii="Calibri Light" w:hAnsi="Calibri Light" w:eastAsia="Calibri Light" w:cs="Calibri Light"/>
          <w:sz w:val="22"/>
          <w:szCs w:val="22"/>
          <w:lang w:val="en-US"/>
        </w:rPr>
      </w:pPr>
    </w:p>
    <w:p w:rsidRPr="00E47030" w:rsidR="00E47030" w:rsidP="00E47030" w:rsidRDefault="00E47030" w14:paraId="5DA8D6FA" w14:textId="77777777">
      <w:pPr>
        <w:shd w:val="clear" w:color="auto" w:fill="FFFFFF" w:themeFill="background1"/>
        <w:spacing w:after="0" w:line="276" w:lineRule="auto"/>
        <w:jc w:val="both"/>
        <w:rPr>
          <w:rFonts w:ascii="Calibri Light" w:hAnsi="Calibri Light" w:eastAsia="Calibri Light" w:cs="Calibri Light"/>
          <w:sz w:val="22"/>
          <w:szCs w:val="22"/>
          <w:lang w:val="en-US"/>
        </w:rPr>
      </w:pPr>
      <w:r w:rsidRPr="00E47030">
        <w:rPr>
          <w:rFonts w:ascii="Calibri Light" w:hAnsi="Calibri Light" w:eastAsia="Calibri Light" w:cs="Calibri Light"/>
          <w:sz w:val="22"/>
          <w:szCs w:val="22"/>
          <w:lang w:val="en-US"/>
        </w:rPr>
        <w:t>"</w:t>
      </w:r>
      <w:r w:rsidRPr="00E47030">
        <w:rPr>
          <w:rFonts w:ascii="Calibri Light" w:hAnsi="Calibri Light" w:eastAsia="Calibri Light" w:cs="Calibri Light"/>
          <w:i/>
          <w:iCs/>
          <w:sz w:val="22"/>
          <w:szCs w:val="22"/>
          <w:lang w:val="en-US"/>
        </w:rPr>
        <w:t>The group's performance in 2025 demonstrates the solidity of our model and the ability to scale efficiently at the European level. In Italy, we are replicating this path with a sustained growth pace, focusing on capillarity, proximity, and integration with the local commercial fabric</w:t>
      </w:r>
      <w:r w:rsidRPr="00E47030">
        <w:rPr>
          <w:rFonts w:ascii="Calibri Light" w:hAnsi="Calibri Light" w:eastAsia="Calibri Light" w:cs="Calibri Light"/>
          <w:sz w:val="22"/>
          <w:szCs w:val="22"/>
          <w:lang w:val="en-US"/>
        </w:rPr>
        <w:t xml:space="preserve">," comments </w:t>
      </w:r>
      <w:r w:rsidRPr="00E47030">
        <w:rPr>
          <w:rFonts w:ascii="Calibri Light" w:hAnsi="Calibri Light" w:eastAsia="Calibri Light" w:cs="Calibri Light"/>
          <w:b/>
          <w:bCs/>
          <w:sz w:val="22"/>
          <w:szCs w:val="22"/>
          <w:lang w:val="en-US"/>
        </w:rPr>
        <w:t xml:space="preserve">Nicola D’Elia, Managing Director of </w:t>
      </w:r>
      <w:proofErr w:type="spellStart"/>
      <w:r w:rsidRPr="00E47030">
        <w:rPr>
          <w:rFonts w:ascii="Calibri Light" w:hAnsi="Calibri Light" w:eastAsia="Calibri Light" w:cs="Calibri Light"/>
          <w:b/>
          <w:bCs/>
          <w:sz w:val="22"/>
          <w:szCs w:val="22"/>
          <w:lang w:val="en-US"/>
        </w:rPr>
        <w:t>InPost</w:t>
      </w:r>
      <w:proofErr w:type="spellEnd"/>
      <w:r w:rsidRPr="00E47030">
        <w:rPr>
          <w:rFonts w:ascii="Calibri Light" w:hAnsi="Calibri Light" w:eastAsia="Calibri Light" w:cs="Calibri Light"/>
          <w:b/>
          <w:bCs/>
          <w:sz w:val="22"/>
          <w:szCs w:val="22"/>
          <w:lang w:val="en-US"/>
        </w:rPr>
        <w:t xml:space="preserve"> Italy</w:t>
      </w:r>
      <w:r w:rsidRPr="00E47030">
        <w:rPr>
          <w:rFonts w:ascii="Calibri Light" w:hAnsi="Calibri Light" w:eastAsia="Calibri Light" w:cs="Calibri Light"/>
          <w:sz w:val="22"/>
          <w:szCs w:val="22"/>
          <w:lang w:val="en-US"/>
        </w:rPr>
        <w:t>. "</w:t>
      </w:r>
      <w:r w:rsidRPr="00E47030">
        <w:rPr>
          <w:rFonts w:ascii="Calibri Light" w:hAnsi="Calibri Light" w:eastAsia="Calibri Light" w:cs="Calibri Light"/>
          <w:i/>
          <w:iCs/>
          <w:sz w:val="22"/>
          <w:szCs w:val="22"/>
          <w:lang w:val="en-US"/>
        </w:rPr>
        <w:t xml:space="preserve">The milestone of 10,000 OOH points, achieved also through the installation of the 5,000th locker, represents not only a quantitative result but also the confirmation of the value of partnerships with retailers like </w:t>
      </w:r>
      <w:proofErr w:type="spellStart"/>
      <w:r w:rsidRPr="00E47030">
        <w:rPr>
          <w:rFonts w:ascii="Calibri Light" w:hAnsi="Calibri Light" w:eastAsia="Calibri Light" w:cs="Calibri Light"/>
          <w:i/>
          <w:iCs/>
          <w:sz w:val="22"/>
          <w:szCs w:val="22"/>
          <w:lang w:val="en-US"/>
        </w:rPr>
        <w:t>MediaWorld</w:t>
      </w:r>
      <w:proofErr w:type="spellEnd"/>
      <w:r w:rsidRPr="00E47030">
        <w:rPr>
          <w:rFonts w:ascii="Calibri Light" w:hAnsi="Calibri Light" w:eastAsia="Calibri Light" w:cs="Calibri Light"/>
          <w:i/>
          <w:iCs/>
          <w:sz w:val="22"/>
          <w:szCs w:val="22"/>
          <w:lang w:val="en-US"/>
        </w:rPr>
        <w:t>, with whom we are building a truly omnichannel ecosystem. This path highlights a structural change in the delivery habits of Italians, increasingly oriented towards flexible and sustainable solutions</w:t>
      </w:r>
      <w:r w:rsidRPr="00E47030">
        <w:rPr>
          <w:rFonts w:ascii="Calibri Light" w:hAnsi="Calibri Light" w:eastAsia="Calibri Light" w:cs="Calibri Light"/>
          <w:sz w:val="22"/>
          <w:szCs w:val="22"/>
          <w:lang w:val="en-US"/>
        </w:rPr>
        <w:t>."</w:t>
      </w:r>
    </w:p>
    <w:p w:rsidRPr="00E47030" w:rsidR="00E47030" w:rsidP="00E47030" w:rsidRDefault="00E47030" w14:paraId="314C2BE2" w14:textId="77777777">
      <w:pPr>
        <w:shd w:val="clear" w:color="auto" w:fill="FFFFFF" w:themeFill="background1"/>
        <w:spacing w:after="0" w:line="276" w:lineRule="auto"/>
        <w:jc w:val="both"/>
        <w:rPr>
          <w:rFonts w:ascii="Calibri Light" w:hAnsi="Calibri Light" w:eastAsia="Calibri Light" w:cs="Calibri Light"/>
          <w:sz w:val="22"/>
          <w:szCs w:val="22"/>
          <w:lang w:val="en-US"/>
        </w:rPr>
      </w:pPr>
    </w:p>
    <w:p w:rsidR="502FA3EB" w:rsidP="60461F25" w:rsidRDefault="502FA3EB" w14:paraId="329C9071" w14:textId="57834EBC">
      <w:pPr>
        <w:shd w:val="clear" w:color="auto" w:fill="FFFFFF" w:themeFill="background1"/>
        <w:spacing w:after="0" w:line="276" w:lineRule="auto"/>
        <w:jc w:val="both"/>
        <w:rPr>
          <w:rFonts w:ascii="Calibri Light" w:hAnsi="Calibri Light" w:eastAsia="Calibri Light" w:cs="Calibri Light"/>
          <w:b w:val="0"/>
          <w:bCs w:val="0"/>
          <w:i w:val="0"/>
          <w:iCs w:val="0"/>
          <w:caps w:val="0"/>
          <w:smallCaps w:val="0"/>
          <w:noProof w:val="0"/>
          <w:sz w:val="22"/>
          <w:szCs w:val="22"/>
          <w:lang w:val="en-US"/>
        </w:rPr>
      </w:pPr>
      <w:r w:rsidRPr="60461F25" w:rsidR="502FA3EB">
        <w:rPr>
          <w:rFonts w:ascii="Calibri Light" w:hAnsi="Calibri Light" w:eastAsia="Calibri Light" w:cs="Calibri Light"/>
          <w:b w:val="0"/>
          <w:bCs w:val="0"/>
          <w:i w:val="0"/>
          <w:iCs w:val="0"/>
          <w:caps w:val="0"/>
          <w:smallCaps w:val="0"/>
          <w:noProof w:val="0"/>
          <w:sz w:val="22"/>
          <w:szCs w:val="22"/>
          <w:lang w:val="en-US"/>
        </w:rPr>
        <w:t>"</w:t>
      </w:r>
      <w:r w:rsidRPr="60461F25" w:rsidR="502FA3EB">
        <w:rPr>
          <w:rFonts w:ascii="Calibri Light" w:hAnsi="Calibri Light" w:eastAsia="Calibri Light" w:cs="Calibri Light"/>
          <w:b w:val="0"/>
          <w:bCs w:val="0"/>
          <w:i w:val="1"/>
          <w:iCs w:val="1"/>
          <w:caps w:val="0"/>
          <w:smallCaps w:val="0"/>
          <w:noProof w:val="0"/>
          <w:sz w:val="22"/>
          <w:szCs w:val="22"/>
          <w:lang w:val="en-US"/>
        </w:rPr>
        <w:t xml:space="preserve">The collaboration with InPost fits perfectly into our omnichannel evolution journey, aiming to make the shopping experience increasingly smooth, accessible, and integrated. In recent months, we have progressively expanded the presence of lockers within our network, now reaching over 15 installations, with </w:t>
      </w:r>
      <w:r w:rsidRPr="60461F25" w:rsidR="502FA3EB">
        <w:rPr>
          <w:rFonts w:ascii="Calibri Light" w:hAnsi="Calibri Light" w:eastAsia="Calibri Light" w:cs="Calibri Light"/>
          <w:b w:val="0"/>
          <w:bCs w:val="0"/>
          <w:i w:val="1"/>
          <w:iCs w:val="1"/>
          <w:caps w:val="0"/>
          <w:smallCaps w:val="0"/>
          <w:noProof w:val="0"/>
          <w:sz w:val="22"/>
          <w:szCs w:val="22"/>
          <w:lang w:val="en-US"/>
        </w:rPr>
        <w:t>very positive</w:t>
      </w:r>
      <w:r w:rsidRPr="60461F25" w:rsidR="502FA3EB">
        <w:rPr>
          <w:rFonts w:ascii="Calibri Light" w:hAnsi="Calibri Light" w:eastAsia="Calibri Light" w:cs="Calibri Light"/>
          <w:b w:val="0"/>
          <w:bCs w:val="0"/>
          <w:i w:val="1"/>
          <w:iCs w:val="1"/>
          <w:caps w:val="0"/>
          <w:smallCaps w:val="0"/>
          <w:noProof w:val="0"/>
          <w:sz w:val="22"/>
          <w:szCs w:val="22"/>
          <w:lang w:val="en-US"/>
        </w:rPr>
        <w:t xml:space="preserve"> results both in terms of service usage and traffic generated in our stores</w:t>
      </w:r>
      <w:r w:rsidRPr="60461F25" w:rsidR="502FA3EB">
        <w:rPr>
          <w:rFonts w:ascii="Calibri Light" w:hAnsi="Calibri Light" w:eastAsia="Calibri Light" w:cs="Calibri Light"/>
          <w:b w:val="0"/>
          <w:bCs w:val="0"/>
          <w:i w:val="0"/>
          <w:iCs w:val="0"/>
          <w:caps w:val="0"/>
          <w:smallCaps w:val="0"/>
          <w:noProof w:val="0"/>
          <w:sz w:val="22"/>
          <w:szCs w:val="22"/>
          <w:lang w:val="en-US"/>
        </w:rPr>
        <w:t xml:space="preserve">," says Francesco </w:t>
      </w:r>
      <w:r w:rsidRPr="60461F25" w:rsidR="502FA3EB">
        <w:rPr>
          <w:rFonts w:ascii="Calibri Light" w:hAnsi="Calibri Light" w:eastAsia="Calibri Light" w:cs="Calibri Light"/>
          <w:b w:val="0"/>
          <w:bCs w:val="0"/>
          <w:i w:val="0"/>
          <w:iCs w:val="0"/>
          <w:caps w:val="0"/>
          <w:smallCaps w:val="0"/>
          <w:noProof w:val="0"/>
          <w:sz w:val="22"/>
          <w:szCs w:val="22"/>
          <w:lang w:val="en-US"/>
        </w:rPr>
        <w:t>Loseto</w:t>
      </w:r>
      <w:r w:rsidRPr="60461F25" w:rsidR="502FA3EB">
        <w:rPr>
          <w:rFonts w:ascii="Calibri Light" w:hAnsi="Calibri Light" w:eastAsia="Calibri Light" w:cs="Calibri Light"/>
          <w:b w:val="0"/>
          <w:bCs w:val="0"/>
          <w:i w:val="0"/>
          <w:iCs w:val="0"/>
          <w:caps w:val="0"/>
          <w:smallCaps w:val="0"/>
          <w:noProof w:val="0"/>
          <w:sz w:val="22"/>
          <w:szCs w:val="22"/>
          <w:lang w:val="en-US"/>
        </w:rPr>
        <w:t xml:space="preserve">, Sales Director North at </w:t>
      </w:r>
      <w:r w:rsidRPr="60461F25" w:rsidR="502FA3EB">
        <w:rPr>
          <w:rFonts w:ascii="Calibri Light" w:hAnsi="Calibri Light" w:eastAsia="Calibri Light" w:cs="Calibri Light"/>
          <w:b w:val="0"/>
          <w:bCs w:val="0"/>
          <w:i w:val="0"/>
          <w:iCs w:val="0"/>
          <w:caps w:val="0"/>
          <w:smallCaps w:val="0"/>
          <w:noProof w:val="0"/>
          <w:sz w:val="22"/>
          <w:szCs w:val="22"/>
          <w:lang w:val="en-US"/>
        </w:rPr>
        <w:t>MediaWorld</w:t>
      </w:r>
      <w:r w:rsidRPr="60461F25" w:rsidR="502FA3EB">
        <w:rPr>
          <w:rFonts w:ascii="Calibri Light" w:hAnsi="Calibri Light" w:eastAsia="Calibri Light" w:cs="Calibri Light"/>
          <w:b w:val="0"/>
          <w:bCs w:val="0"/>
          <w:i w:val="0"/>
          <w:iCs w:val="0"/>
          <w:caps w:val="0"/>
          <w:smallCaps w:val="0"/>
          <w:noProof w:val="0"/>
          <w:sz w:val="22"/>
          <w:szCs w:val="22"/>
          <w:lang w:val="en-US"/>
        </w:rPr>
        <w:t>. "</w:t>
      </w:r>
      <w:r w:rsidRPr="60461F25" w:rsidR="502FA3EB">
        <w:rPr>
          <w:rFonts w:ascii="Calibri Light" w:hAnsi="Calibri Light" w:eastAsia="Calibri Light" w:cs="Calibri Light"/>
          <w:b w:val="0"/>
          <w:bCs w:val="0"/>
          <w:i w:val="1"/>
          <w:iCs w:val="1"/>
          <w:caps w:val="0"/>
          <w:smallCaps w:val="0"/>
          <w:noProof w:val="0"/>
          <w:sz w:val="22"/>
          <w:szCs w:val="22"/>
          <w:lang w:val="en-US"/>
        </w:rPr>
        <w:t>Lockers offer a convenient and flexible pickup option, complementing existing services like pick-up and pick &amp; pay, and they help strengthen customer relationships and the role of our stores as service hubs in the area.</w:t>
      </w:r>
      <w:r w:rsidRPr="60461F25" w:rsidR="502FA3EB">
        <w:rPr>
          <w:rFonts w:ascii="Calibri Light" w:hAnsi="Calibri Light" w:eastAsia="Calibri Light" w:cs="Calibri Light"/>
          <w:b w:val="0"/>
          <w:bCs w:val="0"/>
          <w:i w:val="0"/>
          <w:iCs w:val="0"/>
          <w:caps w:val="0"/>
          <w:smallCaps w:val="0"/>
          <w:noProof w:val="0"/>
          <w:sz w:val="22"/>
          <w:szCs w:val="22"/>
          <w:lang w:val="en-US"/>
        </w:rPr>
        <w:t>"</w:t>
      </w:r>
    </w:p>
    <w:p w:rsidRPr="00E47030" w:rsidR="00E47030" w:rsidP="00E47030" w:rsidRDefault="00E47030" w14:paraId="6DBB25EC" w14:textId="77777777">
      <w:pPr>
        <w:shd w:val="clear" w:color="auto" w:fill="FFFFFF" w:themeFill="background1"/>
        <w:spacing w:after="0" w:line="276" w:lineRule="auto"/>
        <w:jc w:val="both"/>
        <w:rPr>
          <w:rFonts w:ascii="Calibri Light" w:hAnsi="Calibri Light" w:eastAsia="Calibri Light" w:cs="Calibri Light"/>
          <w:b/>
          <w:bCs/>
          <w:sz w:val="22"/>
          <w:szCs w:val="22"/>
          <w:lang w:val="en-US"/>
        </w:rPr>
      </w:pPr>
    </w:p>
    <w:p w:rsidR="007B7A28" w:rsidP="007B7A28" w:rsidRDefault="007B7A28" w14:paraId="52C5125C" w14:textId="77777777">
      <w:pPr>
        <w:shd w:val="clear" w:color="auto" w:fill="FFFFFF" w:themeFill="background1"/>
        <w:spacing w:after="0" w:line="276" w:lineRule="auto"/>
        <w:jc w:val="both"/>
        <w:rPr>
          <w:rFonts w:ascii="Calibri Light" w:hAnsi="Calibri Light" w:eastAsia="Calibri Light" w:cs="Calibri Light"/>
          <w:b/>
          <w:bCs/>
          <w:sz w:val="22"/>
          <w:szCs w:val="22"/>
          <w:lang w:val="en-US"/>
        </w:rPr>
      </w:pPr>
      <w:proofErr w:type="spellStart"/>
      <w:r w:rsidRPr="007B7A28">
        <w:rPr>
          <w:rFonts w:ascii="Calibri Light" w:hAnsi="Calibri Light" w:eastAsia="Calibri Light" w:cs="Calibri Light"/>
          <w:b/>
          <w:bCs/>
          <w:sz w:val="22"/>
          <w:szCs w:val="22"/>
          <w:lang w:val="en-US"/>
        </w:rPr>
        <w:t>InPost</w:t>
      </w:r>
      <w:proofErr w:type="spellEnd"/>
      <w:r w:rsidRPr="007B7A28">
        <w:rPr>
          <w:rFonts w:ascii="Calibri Light" w:hAnsi="Calibri Light" w:eastAsia="Calibri Light" w:cs="Calibri Light"/>
          <w:b/>
          <w:bCs/>
          <w:sz w:val="22"/>
          <w:szCs w:val="22"/>
          <w:lang w:val="en-US"/>
        </w:rPr>
        <w:t xml:space="preserve"> Italy in Numbers</w:t>
      </w:r>
    </w:p>
    <w:p w:rsidRPr="007B7A28" w:rsidR="007B7A28" w:rsidP="007B7A28" w:rsidRDefault="007B7A28" w14:paraId="504A0C68" w14:textId="77777777">
      <w:pPr>
        <w:shd w:val="clear" w:color="auto" w:fill="FFFFFF" w:themeFill="background1"/>
        <w:spacing w:after="0" w:line="276" w:lineRule="auto"/>
        <w:jc w:val="both"/>
        <w:rPr>
          <w:rFonts w:ascii="Calibri Light" w:hAnsi="Calibri Light" w:eastAsia="Calibri Light" w:cs="Calibri Light"/>
          <w:sz w:val="22"/>
          <w:szCs w:val="22"/>
          <w:lang w:val="en-US"/>
        </w:rPr>
      </w:pPr>
    </w:p>
    <w:p w:rsidR="007B7A28" w:rsidP="007B7A28" w:rsidRDefault="007B7A28" w14:paraId="6D5E416A" w14:textId="77777777">
      <w:pPr>
        <w:shd w:val="clear" w:color="auto" w:fill="FFFFFF" w:themeFill="background1"/>
        <w:spacing w:after="0" w:line="276" w:lineRule="auto"/>
        <w:jc w:val="both"/>
        <w:rPr>
          <w:rFonts w:ascii="Calibri Light" w:hAnsi="Calibri Light" w:eastAsia="Calibri Light" w:cs="Calibri Light"/>
          <w:sz w:val="22"/>
          <w:szCs w:val="22"/>
          <w:lang w:val="en-US"/>
        </w:rPr>
      </w:pPr>
      <w:r w:rsidRPr="007B7A28">
        <w:rPr>
          <w:rFonts w:ascii="Calibri Light" w:hAnsi="Calibri Light" w:eastAsia="Calibri Light" w:cs="Calibri Light"/>
          <w:sz w:val="22"/>
          <w:szCs w:val="22"/>
          <w:lang w:val="en-US"/>
        </w:rPr>
        <w:t xml:space="preserve">In </w:t>
      </w:r>
      <w:r w:rsidRPr="007B7A28">
        <w:rPr>
          <w:rFonts w:ascii="Calibri Light" w:hAnsi="Calibri Light" w:eastAsia="Calibri Light" w:cs="Calibri Light"/>
          <w:b/>
          <w:bCs/>
          <w:sz w:val="22"/>
          <w:szCs w:val="22"/>
          <w:lang w:val="en-US"/>
        </w:rPr>
        <w:t>Italy</w:t>
      </w:r>
      <w:r w:rsidRPr="007B7A28">
        <w:rPr>
          <w:rFonts w:ascii="Calibri Light" w:hAnsi="Calibri Light" w:eastAsia="Calibri Light" w:cs="Calibri Light"/>
          <w:sz w:val="22"/>
          <w:szCs w:val="22"/>
          <w:lang w:val="en-US"/>
        </w:rPr>
        <w:t xml:space="preserve">, where </w:t>
      </w:r>
      <w:proofErr w:type="spellStart"/>
      <w:r w:rsidRPr="007B7A28">
        <w:rPr>
          <w:rFonts w:ascii="Calibri Light" w:hAnsi="Calibri Light" w:eastAsia="Calibri Light" w:cs="Calibri Light"/>
          <w:sz w:val="22"/>
          <w:szCs w:val="22"/>
          <w:lang w:val="en-US"/>
        </w:rPr>
        <w:t>InPost</w:t>
      </w:r>
      <w:proofErr w:type="spellEnd"/>
      <w:r w:rsidRPr="007B7A28">
        <w:rPr>
          <w:rFonts w:ascii="Calibri Light" w:hAnsi="Calibri Light" w:eastAsia="Calibri Light" w:cs="Calibri Light"/>
          <w:sz w:val="22"/>
          <w:szCs w:val="22"/>
          <w:lang w:val="en-US"/>
        </w:rPr>
        <w:t xml:space="preserve"> has been present since 2015 and became a courier in 2021, 2025 concluded with a </w:t>
      </w:r>
      <w:r w:rsidRPr="007B7A28">
        <w:rPr>
          <w:rFonts w:ascii="Calibri Light" w:hAnsi="Calibri Light" w:eastAsia="Calibri Light" w:cs="Calibri Light"/>
          <w:b/>
          <w:bCs/>
          <w:sz w:val="22"/>
          <w:szCs w:val="22"/>
          <w:lang w:val="en-US"/>
        </w:rPr>
        <w:t>+40% growth in volumes</w:t>
      </w:r>
      <w:r w:rsidRPr="007B7A28">
        <w:rPr>
          <w:rFonts w:ascii="Calibri Light" w:hAnsi="Calibri Light" w:eastAsia="Calibri Light" w:cs="Calibri Light"/>
          <w:sz w:val="22"/>
          <w:szCs w:val="22"/>
          <w:lang w:val="en-US"/>
        </w:rPr>
        <w:t xml:space="preserve"> compared to the previous year. "</w:t>
      </w:r>
      <w:r w:rsidRPr="007B7A28">
        <w:rPr>
          <w:rFonts w:ascii="Calibri Light" w:hAnsi="Calibri Light" w:eastAsia="Calibri Light" w:cs="Calibri Light"/>
          <w:i/>
          <w:iCs/>
          <w:sz w:val="22"/>
          <w:szCs w:val="22"/>
          <w:lang w:val="en-US"/>
        </w:rPr>
        <w:t>2025 was a year of consolidation, but above all of industrial maturity: today we are ready to scale further, investing in infrastructure, digital, and our network</w:t>
      </w:r>
      <w:r w:rsidRPr="007B7A28">
        <w:rPr>
          <w:rFonts w:ascii="Calibri Light" w:hAnsi="Calibri Light" w:eastAsia="Calibri Light" w:cs="Calibri Light"/>
          <w:sz w:val="22"/>
          <w:szCs w:val="22"/>
          <w:lang w:val="en-US"/>
        </w:rPr>
        <w:t>," explains D'Elia.</w:t>
      </w:r>
    </w:p>
    <w:p w:rsidRPr="007B7A28" w:rsidR="007B7A28" w:rsidP="007B7A28" w:rsidRDefault="007B7A28" w14:paraId="5645C0AF" w14:textId="77777777">
      <w:pPr>
        <w:shd w:val="clear" w:color="auto" w:fill="FFFFFF" w:themeFill="background1"/>
        <w:spacing w:after="0" w:line="276" w:lineRule="auto"/>
        <w:jc w:val="both"/>
        <w:rPr>
          <w:rFonts w:ascii="Calibri Light" w:hAnsi="Calibri Light" w:eastAsia="Calibri Light" w:cs="Calibri Light"/>
          <w:sz w:val="22"/>
          <w:szCs w:val="22"/>
          <w:lang w:val="en-US"/>
        </w:rPr>
      </w:pPr>
    </w:p>
    <w:p w:rsidRPr="007B7A28" w:rsidR="007B7A28" w:rsidP="007B7A28" w:rsidRDefault="007B7A28" w14:paraId="54007239" w14:textId="77777777">
      <w:pPr>
        <w:shd w:val="clear" w:color="auto" w:fill="FFFFFF" w:themeFill="background1"/>
        <w:spacing w:after="0" w:line="276" w:lineRule="auto"/>
        <w:jc w:val="both"/>
        <w:rPr>
          <w:rFonts w:ascii="Calibri Light" w:hAnsi="Calibri Light" w:eastAsia="Calibri Light" w:cs="Calibri Light"/>
          <w:sz w:val="22"/>
          <w:szCs w:val="22"/>
          <w:lang w:val="en-US"/>
        </w:rPr>
      </w:pPr>
      <w:r w:rsidRPr="007B7A28">
        <w:rPr>
          <w:rFonts w:ascii="Calibri Light" w:hAnsi="Calibri Light" w:eastAsia="Calibri Light" w:cs="Calibri Light"/>
          <w:sz w:val="22"/>
          <w:szCs w:val="22"/>
          <w:lang w:val="en-US"/>
        </w:rPr>
        <w:t xml:space="preserve">Not only an </w:t>
      </w:r>
      <w:r w:rsidRPr="007B7A28">
        <w:rPr>
          <w:rFonts w:ascii="Calibri Light" w:hAnsi="Calibri Light" w:eastAsia="Calibri Light" w:cs="Calibri Light"/>
          <w:b/>
          <w:bCs/>
          <w:sz w:val="22"/>
          <w:szCs w:val="22"/>
          <w:lang w:val="en-US"/>
        </w:rPr>
        <w:t>increasingly profitable commercial strategy</w:t>
      </w:r>
      <w:r w:rsidRPr="007B7A28">
        <w:rPr>
          <w:rFonts w:ascii="Calibri Light" w:hAnsi="Calibri Light" w:eastAsia="Calibri Light" w:cs="Calibri Light"/>
          <w:sz w:val="22"/>
          <w:szCs w:val="22"/>
          <w:lang w:val="en-US"/>
        </w:rPr>
        <w:t xml:space="preserve">, which saw the entry of 300 new e-commerce businesses last year, and </w:t>
      </w:r>
      <w:proofErr w:type="gramStart"/>
      <w:r w:rsidRPr="007B7A28">
        <w:rPr>
          <w:rFonts w:ascii="Calibri Light" w:hAnsi="Calibri Light" w:eastAsia="Calibri Light" w:cs="Calibri Light"/>
          <w:sz w:val="22"/>
          <w:szCs w:val="22"/>
          <w:lang w:val="en-US"/>
        </w:rPr>
        <w:t>focuses</w:t>
      </w:r>
      <w:proofErr w:type="gramEnd"/>
      <w:r w:rsidRPr="007B7A28">
        <w:rPr>
          <w:rFonts w:ascii="Calibri Light" w:hAnsi="Calibri Light" w:eastAsia="Calibri Light" w:cs="Calibri Light"/>
          <w:sz w:val="22"/>
          <w:szCs w:val="22"/>
          <w:lang w:val="en-US"/>
        </w:rPr>
        <w:t xml:space="preserve"> on a new project dedicated to small and medium-sized enterprises, </w:t>
      </w:r>
      <w:proofErr w:type="spellStart"/>
      <w:r w:rsidRPr="007B7A28">
        <w:rPr>
          <w:rFonts w:ascii="Calibri Light" w:hAnsi="Calibri Light" w:eastAsia="Calibri Light" w:cs="Calibri Light"/>
          <w:sz w:val="22"/>
          <w:szCs w:val="22"/>
          <w:lang w:val="en-US"/>
        </w:rPr>
        <w:t>InPost</w:t>
      </w:r>
      <w:proofErr w:type="spellEnd"/>
      <w:r w:rsidRPr="007B7A28">
        <w:rPr>
          <w:rFonts w:ascii="Calibri Light" w:hAnsi="Calibri Light" w:eastAsia="Calibri Light" w:cs="Calibri Light"/>
          <w:sz w:val="22"/>
          <w:szCs w:val="22"/>
          <w:lang w:val="en-US"/>
        </w:rPr>
        <w:t xml:space="preserve"> </w:t>
      </w:r>
      <w:proofErr w:type="spellStart"/>
      <w:r w:rsidRPr="007B7A28">
        <w:rPr>
          <w:rFonts w:ascii="Calibri Light" w:hAnsi="Calibri Light" w:eastAsia="Calibri Light" w:cs="Calibri Light"/>
          <w:sz w:val="22"/>
          <w:szCs w:val="22"/>
          <w:lang w:val="en-US"/>
        </w:rPr>
        <w:t>SMart</w:t>
      </w:r>
      <w:proofErr w:type="spellEnd"/>
      <w:r w:rsidRPr="007B7A28">
        <w:rPr>
          <w:rFonts w:ascii="Calibri Light" w:hAnsi="Calibri Light" w:eastAsia="Calibri Light" w:cs="Calibri Light"/>
          <w:sz w:val="22"/>
          <w:szCs w:val="22"/>
          <w:lang w:val="en-US"/>
        </w:rPr>
        <w:t xml:space="preserve">, but a </w:t>
      </w:r>
      <w:r w:rsidRPr="007B7A28">
        <w:rPr>
          <w:rFonts w:ascii="Calibri Light" w:hAnsi="Calibri Light" w:eastAsia="Calibri Light" w:cs="Calibri Light"/>
          <w:b/>
          <w:bCs/>
          <w:sz w:val="22"/>
          <w:szCs w:val="22"/>
          <w:lang w:val="en-US"/>
        </w:rPr>
        <w:t>model that aims for proximity and widespread coverage</w:t>
      </w:r>
      <w:r w:rsidRPr="007B7A28">
        <w:rPr>
          <w:rFonts w:ascii="Calibri Light" w:hAnsi="Calibri Light" w:eastAsia="Calibri Light" w:cs="Calibri Light"/>
          <w:sz w:val="22"/>
          <w:szCs w:val="22"/>
          <w:lang w:val="en-US"/>
        </w:rPr>
        <w:t xml:space="preserve">, transforming the locker into an infrastructure integrated into </w:t>
      </w:r>
      <w:proofErr w:type="gramStart"/>
      <w:r w:rsidRPr="007B7A28">
        <w:rPr>
          <w:rFonts w:ascii="Calibri Light" w:hAnsi="Calibri Light" w:eastAsia="Calibri Light" w:cs="Calibri Light"/>
          <w:sz w:val="22"/>
          <w:szCs w:val="22"/>
          <w:lang w:val="en-US"/>
        </w:rPr>
        <w:t>the urban</w:t>
      </w:r>
      <w:proofErr w:type="gramEnd"/>
      <w:r w:rsidRPr="007B7A28">
        <w:rPr>
          <w:rFonts w:ascii="Calibri Light" w:hAnsi="Calibri Light" w:eastAsia="Calibri Light" w:cs="Calibri Light"/>
          <w:sz w:val="22"/>
          <w:szCs w:val="22"/>
          <w:lang w:val="en-US"/>
        </w:rPr>
        <w:t xml:space="preserve"> and commercial fabric. "</w:t>
      </w:r>
      <w:r w:rsidRPr="007B7A28">
        <w:rPr>
          <w:rFonts w:ascii="Calibri Light" w:hAnsi="Calibri Light" w:eastAsia="Calibri Light" w:cs="Calibri Light"/>
          <w:i/>
          <w:iCs/>
          <w:sz w:val="22"/>
          <w:szCs w:val="22"/>
          <w:lang w:val="en-US"/>
        </w:rPr>
        <w:t>Every installed locker generates value for the local ecosystem: it increases footfall and visibility for the store, creating new purchasing opportunities,"</w:t>
      </w:r>
      <w:r w:rsidRPr="007B7A28">
        <w:rPr>
          <w:rFonts w:ascii="Calibri Light" w:hAnsi="Calibri Light" w:eastAsia="Calibri Light" w:cs="Calibri Light"/>
          <w:sz w:val="22"/>
          <w:szCs w:val="22"/>
          <w:lang w:val="en-US"/>
        </w:rPr>
        <w:t xml:space="preserve"> D'Elia continues. "</w:t>
      </w:r>
      <w:r w:rsidRPr="007B7A28">
        <w:rPr>
          <w:rFonts w:ascii="Calibri Light" w:hAnsi="Calibri Light" w:eastAsia="Calibri Light" w:cs="Calibri Light"/>
          <w:i/>
          <w:iCs/>
          <w:sz w:val="22"/>
          <w:szCs w:val="22"/>
          <w:lang w:val="en-US"/>
        </w:rPr>
        <w:t>It's not just about logistics, but a real driver of qualified traffic for retailers</w:t>
      </w:r>
      <w:r w:rsidRPr="007B7A28">
        <w:rPr>
          <w:rFonts w:ascii="Calibri Light" w:hAnsi="Calibri Light" w:eastAsia="Calibri Light" w:cs="Calibri Light"/>
          <w:sz w:val="22"/>
          <w:szCs w:val="22"/>
          <w:lang w:val="en-US"/>
        </w:rPr>
        <w:t>."</w:t>
      </w:r>
    </w:p>
    <w:p w:rsidRPr="007B7A28" w:rsidR="007B7A28" w:rsidP="00E16E18" w:rsidRDefault="007B7A28" w14:paraId="5F0D6C23" w14:textId="77777777">
      <w:pPr>
        <w:shd w:val="clear" w:color="auto" w:fill="FFFFFF" w:themeFill="background1"/>
        <w:spacing w:after="0" w:line="276" w:lineRule="auto"/>
        <w:jc w:val="both"/>
        <w:rPr>
          <w:rFonts w:ascii="Calibri Light" w:hAnsi="Calibri Light" w:eastAsia="Calibri Light" w:cs="Calibri Light"/>
          <w:sz w:val="22"/>
          <w:szCs w:val="22"/>
          <w:lang w:val="en-US"/>
        </w:rPr>
      </w:pPr>
    </w:p>
    <w:p w:rsidRPr="007B7A28" w:rsidR="00D4076C" w:rsidP="00D4076C" w:rsidRDefault="00D4076C" w14:paraId="2EA26F6B" w14:textId="77777777">
      <w:pPr>
        <w:shd w:val="clear" w:color="auto" w:fill="FFFFFF" w:themeFill="background1"/>
        <w:spacing w:after="0" w:line="276" w:lineRule="auto"/>
        <w:jc w:val="both"/>
        <w:rPr>
          <w:rFonts w:ascii="Calibri Light" w:hAnsi="Calibri Light" w:eastAsia="Calibri Light" w:cs="Calibri Light"/>
          <w:color w:val="000000" w:themeColor="text1"/>
          <w:sz w:val="22"/>
          <w:szCs w:val="22"/>
          <w:lang w:val="en-US"/>
        </w:rPr>
      </w:pPr>
    </w:p>
    <w:p w:rsidRPr="007B7A28" w:rsidR="3F4E7B62" w:rsidP="3F4E7B62" w:rsidRDefault="3F4E7B62" w14:paraId="58EA39AD" w14:textId="2D48A91E">
      <w:pPr>
        <w:shd w:val="clear" w:color="auto" w:fill="FFFFFF" w:themeFill="background1"/>
        <w:spacing w:after="0"/>
        <w:jc w:val="both"/>
        <w:rPr>
          <w:rFonts w:ascii="Calibri Light" w:hAnsi="Calibri Light" w:eastAsia="Calibri Light" w:cs="Calibri Light"/>
          <w:b/>
          <w:bCs/>
          <w:color w:val="000000" w:themeColor="text1"/>
          <w:sz w:val="20"/>
          <w:szCs w:val="20"/>
          <w:lang w:val="en-US"/>
        </w:rPr>
      </w:pPr>
    </w:p>
    <w:p w:rsidRPr="007B7A28" w:rsidR="00103A55" w:rsidP="3F4E7B62" w:rsidRDefault="00103A55" w14:paraId="260E7C52" w14:textId="77777777">
      <w:pPr>
        <w:shd w:val="clear" w:color="auto" w:fill="FFFFFF" w:themeFill="background1"/>
        <w:spacing w:after="0"/>
        <w:jc w:val="both"/>
        <w:rPr>
          <w:rFonts w:ascii="Calibri Light" w:hAnsi="Calibri Light" w:eastAsia="Calibri Light" w:cs="Calibri Light"/>
          <w:b/>
          <w:bCs/>
          <w:color w:val="000000" w:themeColor="text1"/>
          <w:sz w:val="20"/>
          <w:szCs w:val="20"/>
          <w:lang w:val="en-US"/>
        </w:rPr>
      </w:pPr>
    </w:p>
    <w:p w:rsidRPr="00E47030" w:rsidR="00FA1814" w:rsidP="00FA1814" w:rsidRDefault="00FA1814" w14:paraId="06FCFEF6" w14:textId="77777777">
      <w:pPr>
        <w:shd w:val="clear" w:color="auto" w:fill="FFFFFF" w:themeFill="background1"/>
        <w:spacing w:after="0"/>
        <w:jc w:val="both"/>
        <w:rPr>
          <w:rFonts w:ascii="Calibri Light" w:hAnsi="Calibri Light" w:eastAsia="Calibri Light" w:cs="Calibri Light"/>
          <w:b/>
          <w:bCs/>
          <w:color w:val="000000" w:themeColor="text1"/>
          <w:sz w:val="18"/>
          <w:szCs w:val="18"/>
          <w:lang w:val="en-US"/>
        </w:rPr>
      </w:pPr>
      <w:r w:rsidRPr="00E47030">
        <w:rPr>
          <w:rFonts w:ascii="Calibri Light" w:hAnsi="Calibri Light" w:eastAsia="Calibri Light" w:cs="Calibri Light"/>
          <w:b/>
          <w:bCs/>
          <w:color w:val="000000" w:themeColor="text1"/>
          <w:sz w:val="18"/>
          <w:szCs w:val="18"/>
          <w:lang w:val="en-US"/>
        </w:rPr>
        <w:t xml:space="preserve">About </w:t>
      </w:r>
      <w:proofErr w:type="spellStart"/>
      <w:r w:rsidRPr="00E47030">
        <w:rPr>
          <w:rFonts w:ascii="Calibri Light" w:hAnsi="Calibri Light" w:eastAsia="Calibri Light" w:cs="Calibri Light"/>
          <w:b/>
          <w:bCs/>
          <w:color w:val="000000" w:themeColor="text1"/>
          <w:sz w:val="18"/>
          <w:szCs w:val="18"/>
          <w:lang w:val="en-US"/>
        </w:rPr>
        <w:t>InPost</w:t>
      </w:r>
      <w:proofErr w:type="spellEnd"/>
    </w:p>
    <w:p w:rsidRPr="00CC1C31" w:rsidR="00CC1C31" w:rsidP="00CC1C31" w:rsidRDefault="00CC1C31" w14:paraId="1AEEA205" w14:textId="77777777">
      <w:pPr>
        <w:shd w:val="clear" w:color="auto" w:fill="FFFFFF" w:themeFill="background1"/>
        <w:spacing w:after="0"/>
        <w:jc w:val="both"/>
        <w:rPr>
          <w:rFonts w:ascii="Calibri Light" w:hAnsi="Calibri Light" w:eastAsia="Calibri Light" w:cs="Calibri Light"/>
          <w:color w:val="000000" w:themeColor="text1"/>
          <w:sz w:val="18"/>
          <w:szCs w:val="18"/>
          <w:lang w:val="en-US"/>
        </w:rPr>
      </w:pPr>
      <w:r w:rsidRPr="00CC1C31">
        <w:rPr>
          <w:rFonts w:ascii="Calibri Light" w:hAnsi="Calibri Light" w:eastAsia="Calibri Light" w:cs="Calibri Light"/>
          <w:color w:val="000000" w:themeColor="text1"/>
          <w:sz w:val="18"/>
          <w:szCs w:val="18"/>
          <w:lang w:val="en-US"/>
        </w:rPr>
        <w:t>The </w:t>
      </w:r>
      <w:proofErr w:type="spellStart"/>
      <w:r w:rsidRPr="00CC1C31">
        <w:rPr>
          <w:rFonts w:ascii="Calibri Light" w:hAnsi="Calibri Light" w:eastAsia="Calibri Light" w:cs="Calibri Light"/>
          <w:color w:val="000000" w:themeColor="text1"/>
          <w:sz w:val="18"/>
          <w:szCs w:val="18"/>
          <w:lang w:val="en-US"/>
        </w:rPr>
        <w:t>InPost</w:t>
      </w:r>
      <w:proofErr w:type="spellEnd"/>
      <w:r w:rsidRPr="00CC1C31">
        <w:rPr>
          <w:rFonts w:ascii="Calibri Light" w:hAnsi="Calibri Light" w:eastAsia="Calibri Light" w:cs="Calibri Light"/>
          <w:color w:val="000000" w:themeColor="text1"/>
          <w:sz w:val="18"/>
          <w:szCs w:val="18"/>
          <w:lang w:val="en-US"/>
        </w:rPr>
        <w:t> Group (AEX: INPST) is the leader in logistics solutions for e-commerce in Europe.          </w:t>
      </w:r>
    </w:p>
    <w:p w:rsidRPr="00CC1C31" w:rsidR="00CC1C31" w:rsidP="00CC1C31" w:rsidRDefault="00CC1C31" w14:paraId="4FCA5FE0" w14:textId="77777777">
      <w:pPr>
        <w:shd w:val="clear" w:color="auto" w:fill="FFFFFF" w:themeFill="background1"/>
        <w:spacing w:after="0"/>
        <w:jc w:val="both"/>
        <w:rPr>
          <w:rFonts w:ascii="Calibri Light" w:hAnsi="Calibri Light" w:eastAsia="Calibri Light" w:cs="Calibri Light"/>
          <w:color w:val="000000" w:themeColor="text1"/>
          <w:sz w:val="18"/>
          <w:szCs w:val="18"/>
          <w:lang w:val="en-US"/>
        </w:rPr>
      </w:pPr>
      <w:r w:rsidRPr="00CC1C31">
        <w:rPr>
          <w:rFonts w:ascii="Calibri Light" w:hAnsi="Calibri Light" w:eastAsia="Calibri Light" w:cs="Calibri Light"/>
          <w:color w:val="000000" w:themeColor="text1"/>
          <w:sz w:val="18"/>
          <w:szCs w:val="18"/>
          <w:lang w:val="en-US"/>
        </w:rPr>
        <w:t>Founded by Rafał Brzoska, the </w:t>
      </w:r>
      <w:proofErr w:type="spellStart"/>
      <w:r w:rsidRPr="00CC1C31">
        <w:rPr>
          <w:rFonts w:ascii="Calibri Light" w:hAnsi="Calibri Light" w:eastAsia="Calibri Light" w:cs="Calibri Light"/>
          <w:color w:val="000000" w:themeColor="text1"/>
          <w:sz w:val="18"/>
          <w:szCs w:val="18"/>
          <w:lang w:val="en-US"/>
        </w:rPr>
        <w:t>InPost</w:t>
      </w:r>
      <w:proofErr w:type="spellEnd"/>
      <w:r w:rsidRPr="00CC1C31">
        <w:rPr>
          <w:rFonts w:ascii="Calibri Light" w:hAnsi="Calibri Light" w:eastAsia="Calibri Light" w:cs="Calibri Light"/>
          <w:color w:val="000000" w:themeColor="text1"/>
          <w:sz w:val="18"/>
          <w:szCs w:val="18"/>
          <w:lang w:val="en-US"/>
        </w:rPr>
        <w:t> Group is now the leading delivery platform for e-commerce that has revolutionized the parcel market in Poland. The first Locker appeared in Krakow in 2009 and quickly became an indispensable part of the online shopping process, ensuring speed and convenience. By the end of 2025, the </w:t>
      </w:r>
      <w:proofErr w:type="spellStart"/>
      <w:r w:rsidRPr="00CC1C31">
        <w:rPr>
          <w:rFonts w:ascii="Calibri Light" w:hAnsi="Calibri Light" w:eastAsia="Calibri Light" w:cs="Calibri Light"/>
          <w:color w:val="000000" w:themeColor="text1"/>
          <w:sz w:val="18"/>
          <w:szCs w:val="18"/>
          <w:lang w:val="en-US"/>
        </w:rPr>
        <w:t>InPost</w:t>
      </w:r>
      <w:proofErr w:type="spellEnd"/>
      <w:r w:rsidRPr="00CC1C31">
        <w:rPr>
          <w:rFonts w:ascii="Calibri Light" w:hAnsi="Calibri Light" w:eastAsia="Calibri Light" w:cs="Calibri Light"/>
          <w:color w:val="000000" w:themeColor="text1"/>
          <w:sz w:val="18"/>
          <w:szCs w:val="18"/>
          <w:lang w:val="en-US"/>
        </w:rPr>
        <w:t> Group has more than 94,500 pickup points, including over 61,000 APMs and over 33,000 PUDOs in 9 countries (United Kingdom, France, Poland, Italy, Spain, Portugal, Belgium, Luxembourg, and the Netherlands). </w:t>
      </w:r>
      <w:proofErr w:type="spellStart"/>
      <w:r w:rsidRPr="00CC1C31">
        <w:rPr>
          <w:rFonts w:ascii="Calibri Light" w:hAnsi="Calibri Light" w:eastAsia="Calibri Light" w:cs="Calibri Light"/>
          <w:color w:val="000000" w:themeColor="text1"/>
          <w:sz w:val="18"/>
          <w:szCs w:val="18"/>
          <w:lang w:val="en-US"/>
        </w:rPr>
        <w:t>InPost</w:t>
      </w:r>
      <w:proofErr w:type="spellEnd"/>
      <w:r w:rsidRPr="00CC1C31">
        <w:rPr>
          <w:rFonts w:ascii="Calibri Light" w:hAnsi="Calibri Light" w:eastAsia="Calibri Light" w:cs="Calibri Light"/>
          <w:color w:val="000000" w:themeColor="text1"/>
          <w:sz w:val="18"/>
          <w:szCs w:val="18"/>
          <w:lang w:val="en-US"/>
        </w:rPr>
        <w:t> also provides logistics and fulfillment services to e-commerce, collaborating with around 100,000 e-tailers. In 2025 alone, the company managed 1,4 billion parcels (+25% compared to 2024). For years, one of the priorities of the </w:t>
      </w:r>
      <w:proofErr w:type="spellStart"/>
      <w:r w:rsidRPr="00CC1C31">
        <w:rPr>
          <w:rFonts w:ascii="Calibri Light" w:hAnsi="Calibri Light" w:eastAsia="Calibri Light" w:cs="Calibri Light"/>
          <w:color w:val="000000" w:themeColor="text1"/>
          <w:sz w:val="18"/>
          <w:szCs w:val="18"/>
          <w:lang w:val="en-US"/>
        </w:rPr>
        <w:t>InPost</w:t>
      </w:r>
      <w:proofErr w:type="spellEnd"/>
      <w:r w:rsidRPr="00CC1C31">
        <w:rPr>
          <w:rFonts w:ascii="Calibri Light" w:hAnsi="Calibri Light" w:eastAsia="Calibri Light" w:cs="Calibri Light"/>
          <w:color w:val="000000" w:themeColor="text1"/>
          <w:sz w:val="18"/>
          <w:szCs w:val="18"/>
          <w:lang w:val="en-US"/>
        </w:rPr>
        <w:t> Group has been the environmental situation. The Group's decarbonization strategy is an integral part of its corporate strategy. </w:t>
      </w:r>
      <w:proofErr w:type="spellStart"/>
      <w:r w:rsidRPr="00CC1C31">
        <w:rPr>
          <w:rFonts w:ascii="Calibri Light" w:hAnsi="Calibri Light" w:eastAsia="Calibri Light" w:cs="Calibri Light"/>
          <w:color w:val="000000" w:themeColor="text1"/>
          <w:sz w:val="18"/>
          <w:szCs w:val="18"/>
          <w:lang w:val="en-US"/>
        </w:rPr>
        <w:t>InPost</w:t>
      </w:r>
      <w:proofErr w:type="spellEnd"/>
      <w:r w:rsidRPr="00CC1C31">
        <w:rPr>
          <w:rFonts w:ascii="Calibri Light" w:hAnsi="Calibri Light" w:eastAsia="Calibri Light" w:cs="Calibri Light"/>
          <w:color w:val="000000" w:themeColor="text1"/>
          <w:sz w:val="18"/>
          <w:szCs w:val="18"/>
          <w:lang w:val="en-US"/>
        </w:rPr>
        <w:t> has joined the SBTi initiative and aims to achieve NET-ZERO by 2040.    </w:t>
      </w:r>
    </w:p>
    <w:p w:rsidRPr="00CC1C31" w:rsidR="00FA1814" w:rsidP="00FA1814" w:rsidRDefault="00FA1814" w14:paraId="6C30C5AC" w14:textId="3D1EFE4A">
      <w:pPr>
        <w:shd w:val="clear" w:color="auto" w:fill="FFFFFF" w:themeFill="background1"/>
        <w:spacing w:after="0"/>
        <w:jc w:val="both"/>
        <w:rPr>
          <w:rFonts w:ascii="Calibri Light" w:hAnsi="Calibri Light" w:eastAsia="Calibri Light" w:cs="Calibri Light"/>
          <w:color w:val="000000" w:themeColor="text1"/>
          <w:sz w:val="18"/>
          <w:szCs w:val="18"/>
          <w:lang w:val="en-US"/>
        </w:rPr>
      </w:pPr>
      <w:r w:rsidRPr="00E47030">
        <w:rPr>
          <w:rFonts w:ascii="Calibri Light" w:hAnsi="Calibri Light" w:eastAsia="Calibri Light" w:cs="Calibri Light"/>
          <w:b/>
          <w:bCs/>
          <w:color w:val="000000" w:themeColor="text1"/>
          <w:sz w:val="18"/>
          <w:szCs w:val="18"/>
          <w:lang w:val="en-US"/>
        </w:rPr>
        <w:t xml:space="preserve"> </w:t>
      </w:r>
    </w:p>
    <w:p w:rsidRPr="00FA1814" w:rsidR="00FA1814" w:rsidP="00FA1814" w:rsidRDefault="00FA1814" w14:paraId="261C3812" w14:textId="77777777">
      <w:pPr>
        <w:shd w:val="clear" w:color="auto" w:fill="FFFFFF" w:themeFill="background1"/>
        <w:spacing w:after="0"/>
        <w:jc w:val="both"/>
        <w:rPr>
          <w:rFonts w:ascii="Calibri Light" w:hAnsi="Calibri Light" w:eastAsia="Calibri Light" w:cs="Calibri Light"/>
          <w:color w:val="000000" w:themeColor="text1"/>
          <w:sz w:val="18"/>
          <w:szCs w:val="18"/>
          <w:lang w:val="en-US"/>
        </w:rPr>
      </w:pPr>
      <w:r w:rsidRPr="00841D87">
        <w:rPr>
          <w:rFonts w:ascii="Calibri Light" w:hAnsi="Calibri Light" w:eastAsia="Calibri Light" w:cs="Calibri Light"/>
          <w:color w:val="000000" w:themeColor="text1"/>
          <w:sz w:val="18"/>
          <w:szCs w:val="18"/>
          <w:lang w:val="en-US"/>
        </w:rPr>
        <w:t xml:space="preserve">Instagram: </w:t>
      </w:r>
      <w:hyperlink r:id="rId11">
        <w:r w:rsidRPr="00841D87">
          <w:rPr>
            <w:rStyle w:val="Collegamentoipertestuale"/>
            <w:rFonts w:ascii="Calibri Light" w:hAnsi="Calibri Light" w:eastAsia="Calibri Light" w:cs="Calibri Light"/>
            <w:sz w:val="18"/>
            <w:szCs w:val="18"/>
            <w:lang w:val="en-US"/>
          </w:rPr>
          <w:t>https://www.instagram.com/inpost.it/</w:t>
        </w:r>
      </w:hyperlink>
      <w:r w:rsidRPr="00841D87">
        <w:rPr>
          <w:rFonts w:ascii="Calibri Light" w:hAnsi="Calibri Light" w:eastAsia="Calibri Light" w:cs="Calibri Light"/>
          <w:color w:val="000000" w:themeColor="text1"/>
          <w:sz w:val="18"/>
          <w:szCs w:val="18"/>
          <w:lang w:val="en-US"/>
        </w:rPr>
        <w:t xml:space="preserve"> </w:t>
      </w:r>
    </w:p>
    <w:p w:rsidRPr="00FA1814" w:rsidR="00FA1814" w:rsidP="00FA1814" w:rsidRDefault="00FA1814" w14:paraId="239FC343" w14:textId="77777777">
      <w:pPr>
        <w:shd w:val="clear" w:color="auto" w:fill="FFFFFF" w:themeFill="background1"/>
        <w:spacing w:after="0"/>
        <w:jc w:val="both"/>
        <w:rPr>
          <w:rFonts w:ascii="Calibri Light" w:hAnsi="Calibri Light" w:eastAsia="Calibri Light" w:cs="Calibri Light"/>
          <w:color w:val="000000" w:themeColor="text1"/>
          <w:sz w:val="18"/>
          <w:szCs w:val="18"/>
          <w:lang w:val="en-US"/>
        </w:rPr>
      </w:pPr>
      <w:r w:rsidRPr="00163502">
        <w:rPr>
          <w:rFonts w:ascii="Calibri Light" w:hAnsi="Calibri Light" w:eastAsia="Calibri Light" w:cs="Calibri Light"/>
          <w:color w:val="000000" w:themeColor="text1"/>
          <w:sz w:val="18"/>
          <w:szCs w:val="18"/>
          <w:lang w:val="en-US"/>
        </w:rPr>
        <w:t xml:space="preserve">LinkedIn: </w:t>
      </w:r>
      <w:hyperlink r:id="rId12">
        <w:r w:rsidRPr="00163502">
          <w:rPr>
            <w:rStyle w:val="Collegamentoipertestuale"/>
            <w:rFonts w:ascii="Calibri Light" w:hAnsi="Calibri Light" w:eastAsia="Calibri Light" w:cs="Calibri Light"/>
            <w:sz w:val="18"/>
            <w:szCs w:val="18"/>
            <w:lang w:val="en-US"/>
          </w:rPr>
          <w:t>https://www.linkedin.com/company/locker-inpost-italia/</w:t>
        </w:r>
      </w:hyperlink>
    </w:p>
    <w:p w:rsidRPr="00CB1945" w:rsidR="6C3F7D8C" w:rsidP="00D90044" w:rsidRDefault="6C3F7D8C" w14:paraId="47693545" w14:textId="643E2D5B">
      <w:pPr>
        <w:shd w:val="clear" w:color="auto" w:fill="FFFFFF" w:themeFill="background1"/>
        <w:spacing w:after="0"/>
        <w:jc w:val="both"/>
        <w:rPr>
          <w:rFonts w:ascii="Calibri Light" w:hAnsi="Calibri Light" w:eastAsia="Calibri Light" w:cs="Calibri Light"/>
          <w:sz w:val="18"/>
          <w:szCs w:val="18"/>
          <w:lang w:val="en-US"/>
        </w:rPr>
      </w:pPr>
    </w:p>
    <w:sectPr w:rsidRPr="00CB1945" w:rsidR="6C3F7D8C" w:rsidSect="006520D3">
      <w:headerReference w:type="default" r:id="rId13"/>
      <w:footerReference w:type="default" r:id="rId14"/>
      <w:pgSz w:w="11906" w:h="16838" w:orient="portrait"/>
      <w:pgMar w:top="113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070" w:rsidRDefault="00F95070" w14:paraId="3EBF6EDC" w14:textId="77777777">
      <w:pPr>
        <w:spacing w:after="0" w:line="240" w:lineRule="auto"/>
      </w:pPr>
      <w:r>
        <w:separator/>
      </w:r>
    </w:p>
  </w:endnote>
  <w:endnote w:type="continuationSeparator" w:id="0">
    <w:p w:rsidR="00F95070" w:rsidRDefault="00F95070" w14:paraId="6F057BCA" w14:textId="77777777">
      <w:pPr>
        <w:spacing w:after="0" w:line="240" w:lineRule="auto"/>
      </w:pPr>
      <w:r>
        <w:continuationSeparator/>
      </w:r>
    </w:p>
  </w:endnote>
  <w:endnote w:type="continuationNotice" w:id="1">
    <w:p w:rsidR="00F95070" w:rsidRDefault="00F95070" w14:paraId="60F9BE7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71D5" w:rsidP="000D71D5" w:rsidRDefault="7B3E18C9" w14:paraId="2CB14A43" w14:textId="77777777">
    <w:pPr>
      <w:pStyle w:val="Pidipagina"/>
      <w:jc w:val="center"/>
      <w:rPr>
        <w:sz w:val="18"/>
        <w:szCs w:val="18"/>
      </w:rPr>
    </w:pPr>
    <w:r w:rsidRPr="7B3E18C9">
      <w:rPr>
        <w:sz w:val="18"/>
        <w:szCs w:val="18"/>
      </w:rPr>
      <w:t>Ufficio Stampa: MASTER COMMUNICATION – Torino, Lungo Dora Pietro Colletta 131</w:t>
    </w:r>
  </w:p>
  <w:p w:rsidRPr="0091230A" w:rsidR="000D71D5" w:rsidP="000D71D5" w:rsidRDefault="7B3E18C9" w14:paraId="287AB9E4" w14:textId="77777777">
    <w:pPr>
      <w:pStyle w:val="Pidipagina"/>
      <w:jc w:val="center"/>
      <w:rPr>
        <w:sz w:val="18"/>
        <w:szCs w:val="18"/>
      </w:rPr>
    </w:pPr>
    <w:r w:rsidRPr="7B3E18C9">
      <w:rPr>
        <w:sz w:val="18"/>
        <w:szCs w:val="18"/>
      </w:rPr>
      <w:t>Tel. 0039 011 016 21 62 – info@master-communication.it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070" w:rsidRDefault="00F95070" w14:paraId="285FA98B" w14:textId="77777777">
      <w:pPr>
        <w:spacing w:after="0" w:line="240" w:lineRule="auto"/>
      </w:pPr>
      <w:r>
        <w:separator/>
      </w:r>
    </w:p>
  </w:footnote>
  <w:footnote w:type="continuationSeparator" w:id="0">
    <w:p w:rsidR="00F95070" w:rsidRDefault="00F95070" w14:paraId="5C6FE56D" w14:textId="77777777">
      <w:pPr>
        <w:spacing w:after="0" w:line="240" w:lineRule="auto"/>
      </w:pPr>
      <w:r>
        <w:continuationSeparator/>
      </w:r>
    </w:p>
  </w:footnote>
  <w:footnote w:type="continuationNotice" w:id="1">
    <w:p w:rsidR="00F95070" w:rsidRDefault="00F95070" w14:paraId="57551B1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A6B0F3B" w:rsidTr="7B3E18C9" w14:paraId="75F14D70" w14:textId="77777777">
      <w:trPr>
        <w:trHeight w:val="1260"/>
      </w:trPr>
      <w:tc>
        <w:tcPr>
          <w:tcW w:w="3005" w:type="dxa"/>
        </w:tcPr>
        <w:p w:rsidR="2A6B0F3B" w:rsidP="2A6B0F3B" w:rsidRDefault="2A6B0F3B" w14:paraId="1553D20E" w14:textId="178660C8">
          <w:pPr>
            <w:ind w:left="-115"/>
          </w:pPr>
        </w:p>
      </w:tc>
      <w:tc>
        <w:tcPr>
          <w:tcW w:w="3005" w:type="dxa"/>
        </w:tcPr>
        <w:p w:rsidR="2A6B0F3B" w:rsidP="2A6B0F3B" w:rsidRDefault="7B3E18C9" w14:paraId="29CE8044" w14:textId="537E3A03">
          <w:pPr>
            <w:jc w:val="center"/>
          </w:pPr>
          <w:r>
            <w:rPr>
              <w:noProof/>
            </w:rPr>
            <w:drawing>
              <wp:inline distT="0" distB="0" distL="0" distR="0" wp14:anchorId="4674B80B" wp14:editId="6FF6CDD5">
                <wp:extent cx="1676546" cy="749873"/>
                <wp:effectExtent l="0" t="0" r="0" b="0"/>
                <wp:docPr id="522892838" name="Picture 52289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76546" cy="749873"/>
                        </a:xfrm>
                        <a:prstGeom prst="rect">
                          <a:avLst/>
                        </a:prstGeom>
                      </pic:spPr>
                    </pic:pic>
                  </a:graphicData>
                </a:graphic>
              </wp:inline>
            </w:drawing>
          </w:r>
        </w:p>
      </w:tc>
      <w:tc>
        <w:tcPr>
          <w:tcW w:w="3005" w:type="dxa"/>
        </w:tcPr>
        <w:p w:rsidR="2A6B0F3B" w:rsidP="2A6B0F3B" w:rsidRDefault="2A6B0F3B" w14:paraId="023718DF" w14:textId="2FB1156D">
          <w:pPr>
            <w:pStyle w:val="Intestazione"/>
            <w:ind w:right="-115"/>
            <w:jc w:val="right"/>
          </w:pPr>
        </w:p>
      </w:tc>
    </w:tr>
  </w:tbl>
  <w:p w:rsidR="2A6B0F3B" w:rsidP="2A6B0F3B" w:rsidRDefault="2A6B0F3B" w14:paraId="7F992C7C" w14:textId="2DEC0D79">
    <w:pPr>
      <w:pStyle w:val="Intestazione"/>
    </w:pPr>
  </w:p>
</w:hdr>
</file>

<file path=word/intelligence2.xml><?xml version="1.0" encoding="utf-8"?>
<int2:intelligence xmlns:int2="http://schemas.microsoft.com/office/intelligence/2020/intelligence" xmlns:oel="http://schemas.microsoft.com/office/2019/extlst">
  <int2:observations>
    <int2:textHash int2:hashCode="rdENQJkZCzhMEp" int2:id="1K4CmLZT">
      <int2:state int2:value="Rejected" int2:type="spell"/>
    </int2:textHash>
    <int2:textHash int2:hashCode="Tw5mO4QRZyelC/" int2:id="4ZaZqJNR">
      <int2:state int2:value="Rejected" int2:type="spell"/>
    </int2:textHash>
    <int2:textHash int2:hashCode="FVY1VoQUX85eZ7" int2:id="f7KlAf0N">
      <int2:state int2:value="Rejected" int2:type="spell"/>
    </int2:textHash>
    <int2:textHash int2:hashCode="klxqi4ud0q4Fpw" int2:id="f8znfkKQ">
      <int2:state int2:value="Rejected" int2:type="spell"/>
    </int2:textHash>
    <int2:textHash int2:hashCode="4yGjrByqiUyGW0" int2:id="vykJ0dg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C9041"/>
    <w:multiLevelType w:val="hybridMultilevel"/>
    <w:tmpl w:val="249E1AE6"/>
    <w:lvl w:ilvl="0" w:tplc="3DB0EB56">
      <w:start w:val="1"/>
      <w:numFmt w:val="decimal"/>
      <w:lvlText w:val="%1."/>
      <w:lvlJc w:val="left"/>
      <w:pPr>
        <w:ind w:left="720" w:hanging="360"/>
      </w:pPr>
    </w:lvl>
    <w:lvl w:ilvl="1" w:tplc="CFD237D0">
      <w:start w:val="1"/>
      <w:numFmt w:val="lowerLetter"/>
      <w:lvlText w:val="%2."/>
      <w:lvlJc w:val="left"/>
      <w:pPr>
        <w:ind w:left="1440" w:hanging="360"/>
      </w:pPr>
    </w:lvl>
    <w:lvl w:ilvl="2" w:tplc="9252D26E">
      <w:start w:val="1"/>
      <w:numFmt w:val="lowerRoman"/>
      <w:lvlText w:val="%3."/>
      <w:lvlJc w:val="right"/>
      <w:pPr>
        <w:ind w:left="2160" w:hanging="180"/>
      </w:pPr>
    </w:lvl>
    <w:lvl w:ilvl="3" w:tplc="467E9E92">
      <w:start w:val="1"/>
      <w:numFmt w:val="decimal"/>
      <w:lvlText w:val="%4."/>
      <w:lvlJc w:val="left"/>
      <w:pPr>
        <w:ind w:left="2880" w:hanging="360"/>
      </w:pPr>
    </w:lvl>
    <w:lvl w:ilvl="4" w:tplc="E69C8DCC">
      <w:start w:val="1"/>
      <w:numFmt w:val="lowerLetter"/>
      <w:lvlText w:val="%5."/>
      <w:lvlJc w:val="left"/>
      <w:pPr>
        <w:ind w:left="3600" w:hanging="360"/>
      </w:pPr>
    </w:lvl>
    <w:lvl w:ilvl="5" w:tplc="4934E12A">
      <w:start w:val="1"/>
      <w:numFmt w:val="lowerRoman"/>
      <w:lvlText w:val="%6."/>
      <w:lvlJc w:val="right"/>
      <w:pPr>
        <w:ind w:left="4320" w:hanging="180"/>
      </w:pPr>
    </w:lvl>
    <w:lvl w:ilvl="6" w:tplc="C5C22C2C">
      <w:start w:val="1"/>
      <w:numFmt w:val="decimal"/>
      <w:lvlText w:val="%7."/>
      <w:lvlJc w:val="left"/>
      <w:pPr>
        <w:ind w:left="5040" w:hanging="360"/>
      </w:pPr>
    </w:lvl>
    <w:lvl w:ilvl="7" w:tplc="F2C4CA1E">
      <w:start w:val="1"/>
      <w:numFmt w:val="lowerLetter"/>
      <w:lvlText w:val="%8."/>
      <w:lvlJc w:val="left"/>
      <w:pPr>
        <w:ind w:left="5760" w:hanging="360"/>
      </w:pPr>
    </w:lvl>
    <w:lvl w:ilvl="8" w:tplc="542A20AC">
      <w:start w:val="1"/>
      <w:numFmt w:val="lowerRoman"/>
      <w:lvlText w:val="%9."/>
      <w:lvlJc w:val="right"/>
      <w:pPr>
        <w:ind w:left="6480" w:hanging="180"/>
      </w:pPr>
    </w:lvl>
  </w:abstractNum>
  <w:num w:numId="1" w16cid:durableId="172224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56D041"/>
    <w:rsid w:val="00002FB5"/>
    <w:rsid w:val="000043E0"/>
    <w:rsid w:val="00006590"/>
    <w:rsid w:val="00034747"/>
    <w:rsid w:val="00035F47"/>
    <w:rsid w:val="00035FC5"/>
    <w:rsid w:val="000552BB"/>
    <w:rsid w:val="00060A86"/>
    <w:rsid w:val="000616DE"/>
    <w:rsid w:val="0006219A"/>
    <w:rsid w:val="00065DBA"/>
    <w:rsid w:val="00071938"/>
    <w:rsid w:val="00071AC8"/>
    <w:rsid w:val="00080790"/>
    <w:rsid w:val="00083AA0"/>
    <w:rsid w:val="000868A6"/>
    <w:rsid w:val="000920D0"/>
    <w:rsid w:val="000A35CD"/>
    <w:rsid w:val="000B2E84"/>
    <w:rsid w:val="000C3B17"/>
    <w:rsid w:val="000C6525"/>
    <w:rsid w:val="000D71D5"/>
    <w:rsid w:val="000E39CC"/>
    <w:rsid w:val="000E534E"/>
    <w:rsid w:val="000E6252"/>
    <w:rsid w:val="000E7ECC"/>
    <w:rsid w:val="000F2180"/>
    <w:rsid w:val="000F372A"/>
    <w:rsid w:val="000F430A"/>
    <w:rsid w:val="000F45F9"/>
    <w:rsid w:val="00103A55"/>
    <w:rsid w:val="001080B5"/>
    <w:rsid w:val="001124E2"/>
    <w:rsid w:val="00120313"/>
    <w:rsid w:val="00122A54"/>
    <w:rsid w:val="00125689"/>
    <w:rsid w:val="00135A7A"/>
    <w:rsid w:val="00137B8E"/>
    <w:rsid w:val="00144D61"/>
    <w:rsid w:val="00153D18"/>
    <w:rsid w:val="00154CE6"/>
    <w:rsid w:val="00163502"/>
    <w:rsid w:val="001703BB"/>
    <w:rsid w:val="00184F4D"/>
    <w:rsid w:val="0018518A"/>
    <w:rsid w:val="00186406"/>
    <w:rsid w:val="00190855"/>
    <w:rsid w:val="00195C5E"/>
    <w:rsid w:val="001962ED"/>
    <w:rsid w:val="001A15BF"/>
    <w:rsid w:val="001B11DB"/>
    <w:rsid w:val="001B7A8C"/>
    <w:rsid w:val="001C2EEC"/>
    <w:rsid w:val="001C69DC"/>
    <w:rsid w:val="001C7AFA"/>
    <w:rsid w:val="001D40E5"/>
    <w:rsid w:val="001D439B"/>
    <w:rsid w:val="001D453A"/>
    <w:rsid w:val="001D7505"/>
    <w:rsid w:val="001D7656"/>
    <w:rsid w:val="001D7989"/>
    <w:rsid w:val="001E0E98"/>
    <w:rsid w:val="001E2F7B"/>
    <w:rsid w:val="001E713A"/>
    <w:rsid w:val="001E7840"/>
    <w:rsid w:val="001F6A25"/>
    <w:rsid w:val="002007D6"/>
    <w:rsid w:val="002039EF"/>
    <w:rsid w:val="002115BF"/>
    <w:rsid w:val="0021212B"/>
    <w:rsid w:val="002157DF"/>
    <w:rsid w:val="0023184E"/>
    <w:rsid w:val="00234182"/>
    <w:rsid w:val="002352D6"/>
    <w:rsid w:val="00236FD2"/>
    <w:rsid w:val="00250577"/>
    <w:rsid w:val="00256103"/>
    <w:rsid w:val="00262D2A"/>
    <w:rsid w:val="00273837"/>
    <w:rsid w:val="00280C46"/>
    <w:rsid w:val="00283596"/>
    <w:rsid w:val="00283C70"/>
    <w:rsid w:val="00287DBE"/>
    <w:rsid w:val="00291DE8"/>
    <w:rsid w:val="0029232C"/>
    <w:rsid w:val="0029342A"/>
    <w:rsid w:val="002A0801"/>
    <w:rsid w:val="002A475A"/>
    <w:rsid w:val="002A5FEA"/>
    <w:rsid w:val="002B0673"/>
    <w:rsid w:val="002B3433"/>
    <w:rsid w:val="002B376A"/>
    <w:rsid w:val="002B6953"/>
    <w:rsid w:val="002C142D"/>
    <w:rsid w:val="002C36B8"/>
    <w:rsid w:val="002C547E"/>
    <w:rsid w:val="002C72EB"/>
    <w:rsid w:val="002D1D68"/>
    <w:rsid w:val="002D24C0"/>
    <w:rsid w:val="002D7F27"/>
    <w:rsid w:val="002E01E9"/>
    <w:rsid w:val="002E7F4D"/>
    <w:rsid w:val="00312AAC"/>
    <w:rsid w:val="00317010"/>
    <w:rsid w:val="00317CBC"/>
    <w:rsid w:val="00325151"/>
    <w:rsid w:val="003273D7"/>
    <w:rsid w:val="0033498A"/>
    <w:rsid w:val="00334DE7"/>
    <w:rsid w:val="00343C2F"/>
    <w:rsid w:val="00344DE8"/>
    <w:rsid w:val="00352194"/>
    <w:rsid w:val="00357217"/>
    <w:rsid w:val="00385472"/>
    <w:rsid w:val="003A0EEB"/>
    <w:rsid w:val="003A31DF"/>
    <w:rsid w:val="003B1922"/>
    <w:rsid w:val="003C4932"/>
    <w:rsid w:val="003C4B84"/>
    <w:rsid w:val="003C5B8F"/>
    <w:rsid w:val="003D5DCA"/>
    <w:rsid w:val="003D723C"/>
    <w:rsid w:val="003E221E"/>
    <w:rsid w:val="003F599D"/>
    <w:rsid w:val="003F7F03"/>
    <w:rsid w:val="00402A02"/>
    <w:rsid w:val="00411649"/>
    <w:rsid w:val="00416991"/>
    <w:rsid w:val="00437F37"/>
    <w:rsid w:val="004408E1"/>
    <w:rsid w:val="0045040D"/>
    <w:rsid w:val="0045078F"/>
    <w:rsid w:val="00453C77"/>
    <w:rsid w:val="004768A3"/>
    <w:rsid w:val="00480C66"/>
    <w:rsid w:val="00483429"/>
    <w:rsid w:val="00484B7E"/>
    <w:rsid w:val="0048746E"/>
    <w:rsid w:val="00496182"/>
    <w:rsid w:val="00497343"/>
    <w:rsid w:val="004976F0"/>
    <w:rsid w:val="004A3ECD"/>
    <w:rsid w:val="004A54E4"/>
    <w:rsid w:val="004B0A1E"/>
    <w:rsid w:val="004B2530"/>
    <w:rsid w:val="004B3DC6"/>
    <w:rsid w:val="004C536A"/>
    <w:rsid w:val="004D3144"/>
    <w:rsid w:val="00510F0E"/>
    <w:rsid w:val="00511CDB"/>
    <w:rsid w:val="00512453"/>
    <w:rsid w:val="00517FEE"/>
    <w:rsid w:val="00522E13"/>
    <w:rsid w:val="00526831"/>
    <w:rsid w:val="00532769"/>
    <w:rsid w:val="00532D28"/>
    <w:rsid w:val="00533A9E"/>
    <w:rsid w:val="0053570A"/>
    <w:rsid w:val="00544634"/>
    <w:rsid w:val="00553D82"/>
    <w:rsid w:val="00555C17"/>
    <w:rsid w:val="00566C25"/>
    <w:rsid w:val="00570440"/>
    <w:rsid w:val="0057111D"/>
    <w:rsid w:val="005812F3"/>
    <w:rsid w:val="00585609"/>
    <w:rsid w:val="005930E2"/>
    <w:rsid w:val="005A06F1"/>
    <w:rsid w:val="005A5CEC"/>
    <w:rsid w:val="005A78A8"/>
    <w:rsid w:val="005B038B"/>
    <w:rsid w:val="005B0731"/>
    <w:rsid w:val="005B09EB"/>
    <w:rsid w:val="005B0D1B"/>
    <w:rsid w:val="005B541E"/>
    <w:rsid w:val="005C0D68"/>
    <w:rsid w:val="005C664B"/>
    <w:rsid w:val="005D51FF"/>
    <w:rsid w:val="005D5B18"/>
    <w:rsid w:val="005D5B79"/>
    <w:rsid w:val="005D7387"/>
    <w:rsid w:val="005D7A2A"/>
    <w:rsid w:val="005E0E42"/>
    <w:rsid w:val="00605692"/>
    <w:rsid w:val="006067A1"/>
    <w:rsid w:val="00606A63"/>
    <w:rsid w:val="00624793"/>
    <w:rsid w:val="00626FCD"/>
    <w:rsid w:val="00633F1A"/>
    <w:rsid w:val="00634783"/>
    <w:rsid w:val="00642F34"/>
    <w:rsid w:val="00644BE3"/>
    <w:rsid w:val="00647802"/>
    <w:rsid w:val="006520D3"/>
    <w:rsid w:val="00663035"/>
    <w:rsid w:val="00670C3F"/>
    <w:rsid w:val="00673D5B"/>
    <w:rsid w:val="00675624"/>
    <w:rsid w:val="0068174D"/>
    <w:rsid w:val="00681C50"/>
    <w:rsid w:val="00683899"/>
    <w:rsid w:val="00697CE9"/>
    <w:rsid w:val="006A31F1"/>
    <w:rsid w:val="006B7D23"/>
    <w:rsid w:val="006C740C"/>
    <w:rsid w:val="006D1E69"/>
    <w:rsid w:val="006D6554"/>
    <w:rsid w:val="006D6615"/>
    <w:rsid w:val="006E17B4"/>
    <w:rsid w:val="006F030C"/>
    <w:rsid w:val="006F0BD0"/>
    <w:rsid w:val="00707561"/>
    <w:rsid w:val="007110C9"/>
    <w:rsid w:val="00720E32"/>
    <w:rsid w:val="007233E4"/>
    <w:rsid w:val="007238C6"/>
    <w:rsid w:val="0072515C"/>
    <w:rsid w:val="0072757F"/>
    <w:rsid w:val="0073574F"/>
    <w:rsid w:val="00736E3D"/>
    <w:rsid w:val="00740171"/>
    <w:rsid w:val="00754272"/>
    <w:rsid w:val="00757080"/>
    <w:rsid w:val="00771749"/>
    <w:rsid w:val="007718EB"/>
    <w:rsid w:val="00772FAD"/>
    <w:rsid w:val="00784E2F"/>
    <w:rsid w:val="00787203"/>
    <w:rsid w:val="00787367"/>
    <w:rsid w:val="007924A2"/>
    <w:rsid w:val="007B0FB8"/>
    <w:rsid w:val="007B3B50"/>
    <w:rsid w:val="007B7A28"/>
    <w:rsid w:val="007C654D"/>
    <w:rsid w:val="007C77FD"/>
    <w:rsid w:val="007D0FE1"/>
    <w:rsid w:val="007D3272"/>
    <w:rsid w:val="007E63A7"/>
    <w:rsid w:val="007F210C"/>
    <w:rsid w:val="007F2A2D"/>
    <w:rsid w:val="007F499F"/>
    <w:rsid w:val="007F50B4"/>
    <w:rsid w:val="007F5D9C"/>
    <w:rsid w:val="007F60AA"/>
    <w:rsid w:val="007F656D"/>
    <w:rsid w:val="00802BC9"/>
    <w:rsid w:val="00813B9D"/>
    <w:rsid w:val="00817C5D"/>
    <w:rsid w:val="00821B9D"/>
    <w:rsid w:val="008256D8"/>
    <w:rsid w:val="008260EC"/>
    <w:rsid w:val="00834DB3"/>
    <w:rsid w:val="00840016"/>
    <w:rsid w:val="0084043F"/>
    <w:rsid w:val="00841D87"/>
    <w:rsid w:val="00845FCE"/>
    <w:rsid w:val="00852483"/>
    <w:rsid w:val="0086031B"/>
    <w:rsid w:val="00863F22"/>
    <w:rsid w:val="0088FBDD"/>
    <w:rsid w:val="00892711"/>
    <w:rsid w:val="00892D00"/>
    <w:rsid w:val="00896770"/>
    <w:rsid w:val="008A04E0"/>
    <w:rsid w:val="008A6E04"/>
    <w:rsid w:val="008B75EC"/>
    <w:rsid w:val="008C77FE"/>
    <w:rsid w:val="008E240E"/>
    <w:rsid w:val="008E29AE"/>
    <w:rsid w:val="008E66AE"/>
    <w:rsid w:val="008F0E5B"/>
    <w:rsid w:val="008F117C"/>
    <w:rsid w:val="008F6B64"/>
    <w:rsid w:val="00906DB0"/>
    <w:rsid w:val="0091022E"/>
    <w:rsid w:val="00916ED1"/>
    <w:rsid w:val="00924F5B"/>
    <w:rsid w:val="00925E62"/>
    <w:rsid w:val="0093027F"/>
    <w:rsid w:val="009311CA"/>
    <w:rsid w:val="00934B64"/>
    <w:rsid w:val="009378FF"/>
    <w:rsid w:val="00941FBB"/>
    <w:rsid w:val="00944A1D"/>
    <w:rsid w:val="00951E40"/>
    <w:rsid w:val="00964C8E"/>
    <w:rsid w:val="00970F1C"/>
    <w:rsid w:val="00980665"/>
    <w:rsid w:val="00992161"/>
    <w:rsid w:val="0099592A"/>
    <w:rsid w:val="009A5DF3"/>
    <w:rsid w:val="009B7DCF"/>
    <w:rsid w:val="009C0CC0"/>
    <w:rsid w:val="009C1CFA"/>
    <w:rsid w:val="009C5B3A"/>
    <w:rsid w:val="009D22C2"/>
    <w:rsid w:val="009D34F0"/>
    <w:rsid w:val="009D3729"/>
    <w:rsid w:val="009E0A55"/>
    <w:rsid w:val="009E12BA"/>
    <w:rsid w:val="009F0D68"/>
    <w:rsid w:val="009F2037"/>
    <w:rsid w:val="00A140A0"/>
    <w:rsid w:val="00A268E6"/>
    <w:rsid w:val="00A3001C"/>
    <w:rsid w:val="00A336A0"/>
    <w:rsid w:val="00A35274"/>
    <w:rsid w:val="00A3575A"/>
    <w:rsid w:val="00A43D4E"/>
    <w:rsid w:val="00A4655F"/>
    <w:rsid w:val="00A47D91"/>
    <w:rsid w:val="00A50638"/>
    <w:rsid w:val="00A5140C"/>
    <w:rsid w:val="00A56EF8"/>
    <w:rsid w:val="00A61D1A"/>
    <w:rsid w:val="00A6663A"/>
    <w:rsid w:val="00A668FC"/>
    <w:rsid w:val="00A66E82"/>
    <w:rsid w:val="00A71E1E"/>
    <w:rsid w:val="00A837F2"/>
    <w:rsid w:val="00A84F4D"/>
    <w:rsid w:val="00AA3519"/>
    <w:rsid w:val="00AA4EB9"/>
    <w:rsid w:val="00AA79AE"/>
    <w:rsid w:val="00AC0F4D"/>
    <w:rsid w:val="00AC2E97"/>
    <w:rsid w:val="00AD3307"/>
    <w:rsid w:val="00AD3A50"/>
    <w:rsid w:val="00AE2B2E"/>
    <w:rsid w:val="00AE392D"/>
    <w:rsid w:val="00AE581A"/>
    <w:rsid w:val="00AF608C"/>
    <w:rsid w:val="00AF67BE"/>
    <w:rsid w:val="00B00FB3"/>
    <w:rsid w:val="00B03179"/>
    <w:rsid w:val="00B246CE"/>
    <w:rsid w:val="00B4067F"/>
    <w:rsid w:val="00B42405"/>
    <w:rsid w:val="00B434FD"/>
    <w:rsid w:val="00B469F1"/>
    <w:rsid w:val="00B60CB4"/>
    <w:rsid w:val="00B65417"/>
    <w:rsid w:val="00B71ADD"/>
    <w:rsid w:val="00B73FDE"/>
    <w:rsid w:val="00B82DF7"/>
    <w:rsid w:val="00B85193"/>
    <w:rsid w:val="00B919C7"/>
    <w:rsid w:val="00BA44A2"/>
    <w:rsid w:val="00BB2F0F"/>
    <w:rsid w:val="00BB5DFD"/>
    <w:rsid w:val="00BB7A1E"/>
    <w:rsid w:val="00BC0FD0"/>
    <w:rsid w:val="00BC2A57"/>
    <w:rsid w:val="00BC347B"/>
    <w:rsid w:val="00BC7D34"/>
    <w:rsid w:val="00BD07DA"/>
    <w:rsid w:val="00BD1C22"/>
    <w:rsid w:val="00BE06A7"/>
    <w:rsid w:val="00BF1805"/>
    <w:rsid w:val="00BF277B"/>
    <w:rsid w:val="00BF7936"/>
    <w:rsid w:val="00BF7EFF"/>
    <w:rsid w:val="00C00673"/>
    <w:rsid w:val="00C07561"/>
    <w:rsid w:val="00C103FE"/>
    <w:rsid w:val="00C131D4"/>
    <w:rsid w:val="00C140A2"/>
    <w:rsid w:val="00C26548"/>
    <w:rsid w:val="00C276FA"/>
    <w:rsid w:val="00C34F03"/>
    <w:rsid w:val="00C37B97"/>
    <w:rsid w:val="00C4038D"/>
    <w:rsid w:val="00C47FE9"/>
    <w:rsid w:val="00C502BD"/>
    <w:rsid w:val="00C57C47"/>
    <w:rsid w:val="00C73002"/>
    <w:rsid w:val="00C77ECF"/>
    <w:rsid w:val="00C792AB"/>
    <w:rsid w:val="00C810EC"/>
    <w:rsid w:val="00CA56C4"/>
    <w:rsid w:val="00CB1945"/>
    <w:rsid w:val="00CC1760"/>
    <w:rsid w:val="00CC1C31"/>
    <w:rsid w:val="00CD6B9A"/>
    <w:rsid w:val="00CDFAD8"/>
    <w:rsid w:val="00CF07D4"/>
    <w:rsid w:val="00CF1343"/>
    <w:rsid w:val="00CF5D01"/>
    <w:rsid w:val="00D11CAE"/>
    <w:rsid w:val="00D11FB3"/>
    <w:rsid w:val="00D16923"/>
    <w:rsid w:val="00D22144"/>
    <w:rsid w:val="00D221FE"/>
    <w:rsid w:val="00D35472"/>
    <w:rsid w:val="00D4076C"/>
    <w:rsid w:val="00D410B8"/>
    <w:rsid w:val="00D420B9"/>
    <w:rsid w:val="00D45F7C"/>
    <w:rsid w:val="00D530CA"/>
    <w:rsid w:val="00D533C8"/>
    <w:rsid w:val="00D53D74"/>
    <w:rsid w:val="00D56530"/>
    <w:rsid w:val="00D6186C"/>
    <w:rsid w:val="00D620CA"/>
    <w:rsid w:val="00D77F37"/>
    <w:rsid w:val="00D829F5"/>
    <w:rsid w:val="00D8562B"/>
    <w:rsid w:val="00D90044"/>
    <w:rsid w:val="00D947A3"/>
    <w:rsid w:val="00DA7F49"/>
    <w:rsid w:val="00DB1F14"/>
    <w:rsid w:val="00DB5E84"/>
    <w:rsid w:val="00DC142C"/>
    <w:rsid w:val="00DD00C3"/>
    <w:rsid w:val="00DD0105"/>
    <w:rsid w:val="00DD3C8F"/>
    <w:rsid w:val="00DE37DB"/>
    <w:rsid w:val="00DE46DB"/>
    <w:rsid w:val="00DE4C57"/>
    <w:rsid w:val="00DF456A"/>
    <w:rsid w:val="00DF66BB"/>
    <w:rsid w:val="00DF6E0F"/>
    <w:rsid w:val="00E032A4"/>
    <w:rsid w:val="00E041EA"/>
    <w:rsid w:val="00E06F24"/>
    <w:rsid w:val="00E14D52"/>
    <w:rsid w:val="00E16E18"/>
    <w:rsid w:val="00E20B73"/>
    <w:rsid w:val="00E2195C"/>
    <w:rsid w:val="00E221DD"/>
    <w:rsid w:val="00E22BB1"/>
    <w:rsid w:val="00E2329B"/>
    <w:rsid w:val="00E24D7D"/>
    <w:rsid w:val="00E27026"/>
    <w:rsid w:val="00E301AA"/>
    <w:rsid w:val="00E32DE3"/>
    <w:rsid w:val="00E3630E"/>
    <w:rsid w:val="00E36660"/>
    <w:rsid w:val="00E44B28"/>
    <w:rsid w:val="00E47030"/>
    <w:rsid w:val="00E47EC5"/>
    <w:rsid w:val="00E533C1"/>
    <w:rsid w:val="00E53BC4"/>
    <w:rsid w:val="00E56D62"/>
    <w:rsid w:val="00E63E5D"/>
    <w:rsid w:val="00E736B4"/>
    <w:rsid w:val="00E74370"/>
    <w:rsid w:val="00EB2D80"/>
    <w:rsid w:val="00EB6D66"/>
    <w:rsid w:val="00EC089C"/>
    <w:rsid w:val="00ED4123"/>
    <w:rsid w:val="00EE3E88"/>
    <w:rsid w:val="00EF0F69"/>
    <w:rsid w:val="00EF2688"/>
    <w:rsid w:val="00F041CB"/>
    <w:rsid w:val="00F04672"/>
    <w:rsid w:val="00F05CF9"/>
    <w:rsid w:val="00F13741"/>
    <w:rsid w:val="00F2348F"/>
    <w:rsid w:val="00F26BB5"/>
    <w:rsid w:val="00F41F53"/>
    <w:rsid w:val="00F43F08"/>
    <w:rsid w:val="00F60C16"/>
    <w:rsid w:val="00F71F53"/>
    <w:rsid w:val="00F7797B"/>
    <w:rsid w:val="00F8245A"/>
    <w:rsid w:val="00F95070"/>
    <w:rsid w:val="00FA1814"/>
    <w:rsid w:val="00FA4DBB"/>
    <w:rsid w:val="00FA5CAD"/>
    <w:rsid w:val="00FA7DDA"/>
    <w:rsid w:val="00FB010C"/>
    <w:rsid w:val="00FB4CE0"/>
    <w:rsid w:val="00FD0807"/>
    <w:rsid w:val="00FD1309"/>
    <w:rsid w:val="00FE4E0F"/>
    <w:rsid w:val="00FF0972"/>
    <w:rsid w:val="0195C631"/>
    <w:rsid w:val="0199688D"/>
    <w:rsid w:val="02BDC677"/>
    <w:rsid w:val="02C173D9"/>
    <w:rsid w:val="0302D3BB"/>
    <w:rsid w:val="0351740D"/>
    <w:rsid w:val="03F7F6BC"/>
    <w:rsid w:val="04ED69B6"/>
    <w:rsid w:val="051254C1"/>
    <w:rsid w:val="0574556C"/>
    <w:rsid w:val="058135F9"/>
    <w:rsid w:val="05824518"/>
    <w:rsid w:val="05920A57"/>
    <w:rsid w:val="05C93425"/>
    <w:rsid w:val="05D3DDFF"/>
    <w:rsid w:val="05E97E4E"/>
    <w:rsid w:val="062571A5"/>
    <w:rsid w:val="0642628C"/>
    <w:rsid w:val="065FFE27"/>
    <w:rsid w:val="076E33B6"/>
    <w:rsid w:val="07737F53"/>
    <w:rsid w:val="07F67974"/>
    <w:rsid w:val="07FE597C"/>
    <w:rsid w:val="0804A2F9"/>
    <w:rsid w:val="08607ED7"/>
    <w:rsid w:val="093F3357"/>
    <w:rsid w:val="09680A85"/>
    <w:rsid w:val="0992A41E"/>
    <w:rsid w:val="09C35E9C"/>
    <w:rsid w:val="09F5DE8A"/>
    <w:rsid w:val="0A5E9C87"/>
    <w:rsid w:val="0AB1C20F"/>
    <w:rsid w:val="0AE50CB8"/>
    <w:rsid w:val="0B01435B"/>
    <w:rsid w:val="0B4922C2"/>
    <w:rsid w:val="0BC5C851"/>
    <w:rsid w:val="0CAE84AD"/>
    <w:rsid w:val="0CDC1F7B"/>
    <w:rsid w:val="0CEFC9CB"/>
    <w:rsid w:val="0D1DAB9C"/>
    <w:rsid w:val="0DCAFC11"/>
    <w:rsid w:val="0ED7B8AE"/>
    <w:rsid w:val="0F479D71"/>
    <w:rsid w:val="0FBB0708"/>
    <w:rsid w:val="102926CB"/>
    <w:rsid w:val="102C6F31"/>
    <w:rsid w:val="1059971F"/>
    <w:rsid w:val="10A88EE0"/>
    <w:rsid w:val="115A5BC6"/>
    <w:rsid w:val="11964022"/>
    <w:rsid w:val="12CC64C8"/>
    <w:rsid w:val="12DF7B16"/>
    <w:rsid w:val="12E2F087"/>
    <w:rsid w:val="12EEE83F"/>
    <w:rsid w:val="13740339"/>
    <w:rsid w:val="1375B96E"/>
    <w:rsid w:val="1390B9D8"/>
    <w:rsid w:val="13E05294"/>
    <w:rsid w:val="14560ABD"/>
    <w:rsid w:val="146AAD45"/>
    <w:rsid w:val="14774CEF"/>
    <w:rsid w:val="14863F07"/>
    <w:rsid w:val="148ACB8A"/>
    <w:rsid w:val="149481B4"/>
    <w:rsid w:val="14AC0B96"/>
    <w:rsid w:val="153379A4"/>
    <w:rsid w:val="1536BACE"/>
    <w:rsid w:val="1576CA3C"/>
    <w:rsid w:val="15B1765E"/>
    <w:rsid w:val="15F15B0F"/>
    <w:rsid w:val="16A28C59"/>
    <w:rsid w:val="170236CE"/>
    <w:rsid w:val="171BF089"/>
    <w:rsid w:val="1742F037"/>
    <w:rsid w:val="174C6D7E"/>
    <w:rsid w:val="17CFAA98"/>
    <w:rsid w:val="18239561"/>
    <w:rsid w:val="18693844"/>
    <w:rsid w:val="1896D959"/>
    <w:rsid w:val="18A1DAF5"/>
    <w:rsid w:val="19503954"/>
    <w:rsid w:val="198FD5F0"/>
    <w:rsid w:val="1A01050C"/>
    <w:rsid w:val="1A52DCC2"/>
    <w:rsid w:val="1A64FEE7"/>
    <w:rsid w:val="1B2B146E"/>
    <w:rsid w:val="1B9F39D4"/>
    <w:rsid w:val="1BD924E6"/>
    <w:rsid w:val="1C166AB6"/>
    <w:rsid w:val="1C48DE01"/>
    <w:rsid w:val="1C731C7F"/>
    <w:rsid w:val="1C7EF2FB"/>
    <w:rsid w:val="1CA15B6B"/>
    <w:rsid w:val="1CB3B27C"/>
    <w:rsid w:val="1D1200ED"/>
    <w:rsid w:val="1D131D8C"/>
    <w:rsid w:val="1D181B3D"/>
    <w:rsid w:val="1D471367"/>
    <w:rsid w:val="1D56D041"/>
    <w:rsid w:val="1D9B57A0"/>
    <w:rsid w:val="1DE04CE1"/>
    <w:rsid w:val="1E190A62"/>
    <w:rsid w:val="1EADB19B"/>
    <w:rsid w:val="1F346F0D"/>
    <w:rsid w:val="1F3B52A3"/>
    <w:rsid w:val="1F988C63"/>
    <w:rsid w:val="204FBD47"/>
    <w:rsid w:val="205B6C54"/>
    <w:rsid w:val="207CB0C8"/>
    <w:rsid w:val="211B17DF"/>
    <w:rsid w:val="21245DAD"/>
    <w:rsid w:val="218B8F7C"/>
    <w:rsid w:val="21A05914"/>
    <w:rsid w:val="2200D3B4"/>
    <w:rsid w:val="2204D24B"/>
    <w:rsid w:val="2210CB1F"/>
    <w:rsid w:val="228F0FEB"/>
    <w:rsid w:val="229528E2"/>
    <w:rsid w:val="22C4F108"/>
    <w:rsid w:val="23422DAD"/>
    <w:rsid w:val="235F8E0F"/>
    <w:rsid w:val="23DE1404"/>
    <w:rsid w:val="2486195D"/>
    <w:rsid w:val="24925B14"/>
    <w:rsid w:val="24AF5DD9"/>
    <w:rsid w:val="253214A0"/>
    <w:rsid w:val="258EB28C"/>
    <w:rsid w:val="260BF8C0"/>
    <w:rsid w:val="266F79F2"/>
    <w:rsid w:val="26735FD5"/>
    <w:rsid w:val="2675A16B"/>
    <w:rsid w:val="26A0226E"/>
    <w:rsid w:val="27521319"/>
    <w:rsid w:val="28394C5A"/>
    <w:rsid w:val="28496DEE"/>
    <w:rsid w:val="285529ED"/>
    <w:rsid w:val="28B48E65"/>
    <w:rsid w:val="28EB02AB"/>
    <w:rsid w:val="291D5EE5"/>
    <w:rsid w:val="29852587"/>
    <w:rsid w:val="29C04CDE"/>
    <w:rsid w:val="2A2D7379"/>
    <w:rsid w:val="2A552CF8"/>
    <w:rsid w:val="2A68BC6F"/>
    <w:rsid w:val="2A6B0F3B"/>
    <w:rsid w:val="2B0901FC"/>
    <w:rsid w:val="2B2750CF"/>
    <w:rsid w:val="2B490979"/>
    <w:rsid w:val="2CABFA42"/>
    <w:rsid w:val="2CE6B128"/>
    <w:rsid w:val="2D10E189"/>
    <w:rsid w:val="2D5EE423"/>
    <w:rsid w:val="2DE65949"/>
    <w:rsid w:val="2DE96E13"/>
    <w:rsid w:val="2DEBECC9"/>
    <w:rsid w:val="2DFCE390"/>
    <w:rsid w:val="2E4C0440"/>
    <w:rsid w:val="2E971B3C"/>
    <w:rsid w:val="2EEC8094"/>
    <w:rsid w:val="2EEFC6B0"/>
    <w:rsid w:val="2EF90DD6"/>
    <w:rsid w:val="2F5327BA"/>
    <w:rsid w:val="2FAF88F0"/>
    <w:rsid w:val="2FC7D163"/>
    <w:rsid w:val="3101C9D8"/>
    <w:rsid w:val="31437C5A"/>
    <w:rsid w:val="31773DA6"/>
    <w:rsid w:val="32606208"/>
    <w:rsid w:val="32615D50"/>
    <w:rsid w:val="3336AD17"/>
    <w:rsid w:val="3367B3D0"/>
    <w:rsid w:val="340E6270"/>
    <w:rsid w:val="34145ACF"/>
    <w:rsid w:val="344EF5AD"/>
    <w:rsid w:val="34C76153"/>
    <w:rsid w:val="357DDA7C"/>
    <w:rsid w:val="35D5A87B"/>
    <w:rsid w:val="3613A986"/>
    <w:rsid w:val="3676F6AE"/>
    <w:rsid w:val="370EA915"/>
    <w:rsid w:val="372A981C"/>
    <w:rsid w:val="374E6F63"/>
    <w:rsid w:val="3759BA18"/>
    <w:rsid w:val="37737529"/>
    <w:rsid w:val="378AFD65"/>
    <w:rsid w:val="37BCF122"/>
    <w:rsid w:val="38008451"/>
    <w:rsid w:val="38049C8B"/>
    <w:rsid w:val="38AFD4D2"/>
    <w:rsid w:val="38BDCBED"/>
    <w:rsid w:val="39223F9A"/>
    <w:rsid w:val="39282D31"/>
    <w:rsid w:val="3930D7A0"/>
    <w:rsid w:val="394683DC"/>
    <w:rsid w:val="39FCD882"/>
    <w:rsid w:val="3A04B261"/>
    <w:rsid w:val="3A136024"/>
    <w:rsid w:val="3AABE660"/>
    <w:rsid w:val="3ADD1EA2"/>
    <w:rsid w:val="3B316485"/>
    <w:rsid w:val="3C0658D5"/>
    <w:rsid w:val="3C738519"/>
    <w:rsid w:val="3CD64BA1"/>
    <w:rsid w:val="3D95368C"/>
    <w:rsid w:val="3DAFBE93"/>
    <w:rsid w:val="3DC38C70"/>
    <w:rsid w:val="3DDBD592"/>
    <w:rsid w:val="3E0ECC4E"/>
    <w:rsid w:val="3ED0394D"/>
    <w:rsid w:val="3F1FC942"/>
    <w:rsid w:val="3F31C5D9"/>
    <w:rsid w:val="3F4E7B62"/>
    <w:rsid w:val="3F4FF8AF"/>
    <w:rsid w:val="3F5719B8"/>
    <w:rsid w:val="3F8B33FA"/>
    <w:rsid w:val="3FCDE543"/>
    <w:rsid w:val="3FE7C102"/>
    <w:rsid w:val="40164C20"/>
    <w:rsid w:val="40B71387"/>
    <w:rsid w:val="40EFFBC3"/>
    <w:rsid w:val="410FAAFF"/>
    <w:rsid w:val="41613E38"/>
    <w:rsid w:val="41659A40"/>
    <w:rsid w:val="417C14D8"/>
    <w:rsid w:val="41B6574A"/>
    <w:rsid w:val="41CA22AC"/>
    <w:rsid w:val="41E68DF7"/>
    <w:rsid w:val="41EE7AF0"/>
    <w:rsid w:val="422F1E3E"/>
    <w:rsid w:val="423D5DC6"/>
    <w:rsid w:val="425A5010"/>
    <w:rsid w:val="42F6ED9B"/>
    <w:rsid w:val="4343071F"/>
    <w:rsid w:val="43511035"/>
    <w:rsid w:val="435D80BE"/>
    <w:rsid w:val="43B578FA"/>
    <w:rsid w:val="43FB1F01"/>
    <w:rsid w:val="44861A54"/>
    <w:rsid w:val="449858E7"/>
    <w:rsid w:val="44B1A219"/>
    <w:rsid w:val="456C59E7"/>
    <w:rsid w:val="45812AC8"/>
    <w:rsid w:val="4786310A"/>
    <w:rsid w:val="47D6431F"/>
    <w:rsid w:val="48095648"/>
    <w:rsid w:val="480C2C33"/>
    <w:rsid w:val="486DA89E"/>
    <w:rsid w:val="489268F0"/>
    <w:rsid w:val="4893B17B"/>
    <w:rsid w:val="4897C07B"/>
    <w:rsid w:val="48C06163"/>
    <w:rsid w:val="49860334"/>
    <w:rsid w:val="498FC9BF"/>
    <w:rsid w:val="49ED3C6D"/>
    <w:rsid w:val="49F33605"/>
    <w:rsid w:val="49FBA455"/>
    <w:rsid w:val="49FEF8AC"/>
    <w:rsid w:val="4A54A2E0"/>
    <w:rsid w:val="4A57533E"/>
    <w:rsid w:val="4A5869CE"/>
    <w:rsid w:val="4A61CB16"/>
    <w:rsid w:val="4AA9EEFE"/>
    <w:rsid w:val="4AF42F57"/>
    <w:rsid w:val="4B83C71B"/>
    <w:rsid w:val="4C1E6C86"/>
    <w:rsid w:val="4C5BB0F0"/>
    <w:rsid w:val="4C6EEAD0"/>
    <w:rsid w:val="4CCEB11F"/>
    <w:rsid w:val="4CEFA093"/>
    <w:rsid w:val="4D64FA68"/>
    <w:rsid w:val="4D85D3C2"/>
    <w:rsid w:val="4DCB24BE"/>
    <w:rsid w:val="4E639C57"/>
    <w:rsid w:val="4E751D60"/>
    <w:rsid w:val="4F7E85C6"/>
    <w:rsid w:val="4FCF5C07"/>
    <w:rsid w:val="4FD40553"/>
    <w:rsid w:val="50047DEC"/>
    <w:rsid w:val="500F1AD4"/>
    <w:rsid w:val="502FA3EB"/>
    <w:rsid w:val="504ED93F"/>
    <w:rsid w:val="507D30B1"/>
    <w:rsid w:val="50B70FB9"/>
    <w:rsid w:val="5119E474"/>
    <w:rsid w:val="5142D58B"/>
    <w:rsid w:val="516C61B9"/>
    <w:rsid w:val="517C5856"/>
    <w:rsid w:val="51A2F39F"/>
    <w:rsid w:val="51EBD028"/>
    <w:rsid w:val="5251433F"/>
    <w:rsid w:val="530B92D1"/>
    <w:rsid w:val="531E1705"/>
    <w:rsid w:val="532E7789"/>
    <w:rsid w:val="5356A957"/>
    <w:rsid w:val="536C41B8"/>
    <w:rsid w:val="537EA1D6"/>
    <w:rsid w:val="53F5031C"/>
    <w:rsid w:val="54027200"/>
    <w:rsid w:val="54B64B0D"/>
    <w:rsid w:val="54C5F032"/>
    <w:rsid w:val="55272890"/>
    <w:rsid w:val="55CA10A1"/>
    <w:rsid w:val="55DD253A"/>
    <w:rsid w:val="561201DC"/>
    <w:rsid w:val="564E13AB"/>
    <w:rsid w:val="570C654F"/>
    <w:rsid w:val="5717C285"/>
    <w:rsid w:val="57293A60"/>
    <w:rsid w:val="5733238A"/>
    <w:rsid w:val="5733B438"/>
    <w:rsid w:val="57BFAE0F"/>
    <w:rsid w:val="586BA83C"/>
    <w:rsid w:val="587F1073"/>
    <w:rsid w:val="587F5181"/>
    <w:rsid w:val="587FF69C"/>
    <w:rsid w:val="58E8463D"/>
    <w:rsid w:val="5968B20D"/>
    <w:rsid w:val="597BBA39"/>
    <w:rsid w:val="59AF2F80"/>
    <w:rsid w:val="59B9B368"/>
    <w:rsid w:val="59FCD1C6"/>
    <w:rsid w:val="5A0B93CC"/>
    <w:rsid w:val="5A535F68"/>
    <w:rsid w:val="5A947E8B"/>
    <w:rsid w:val="5AAEB090"/>
    <w:rsid w:val="5AD3B570"/>
    <w:rsid w:val="5AE523F5"/>
    <w:rsid w:val="5BA04C7D"/>
    <w:rsid w:val="5C0C2B68"/>
    <w:rsid w:val="5C4A9A0A"/>
    <w:rsid w:val="5D0301F3"/>
    <w:rsid w:val="5D4EAB61"/>
    <w:rsid w:val="5D7B06E7"/>
    <w:rsid w:val="5DB42380"/>
    <w:rsid w:val="5DC431A1"/>
    <w:rsid w:val="5E9021CA"/>
    <w:rsid w:val="5F1D0540"/>
    <w:rsid w:val="5F1D73A8"/>
    <w:rsid w:val="5F1F9910"/>
    <w:rsid w:val="5F432042"/>
    <w:rsid w:val="5F489C37"/>
    <w:rsid w:val="5F4A66BD"/>
    <w:rsid w:val="5FBCA5BB"/>
    <w:rsid w:val="5FE0F6C7"/>
    <w:rsid w:val="6032AA85"/>
    <w:rsid w:val="60461F25"/>
    <w:rsid w:val="60B41D92"/>
    <w:rsid w:val="61157C61"/>
    <w:rsid w:val="6115FB88"/>
    <w:rsid w:val="6132497B"/>
    <w:rsid w:val="61367955"/>
    <w:rsid w:val="619ECC90"/>
    <w:rsid w:val="621D9ED7"/>
    <w:rsid w:val="622BDE37"/>
    <w:rsid w:val="6232CE67"/>
    <w:rsid w:val="6273CCD5"/>
    <w:rsid w:val="627B3F6D"/>
    <w:rsid w:val="62941A00"/>
    <w:rsid w:val="62A48BCD"/>
    <w:rsid w:val="62DC13E7"/>
    <w:rsid w:val="62F61222"/>
    <w:rsid w:val="63080A9F"/>
    <w:rsid w:val="6325A9F9"/>
    <w:rsid w:val="6329A121"/>
    <w:rsid w:val="635F1CF2"/>
    <w:rsid w:val="6365B3A0"/>
    <w:rsid w:val="63D33248"/>
    <w:rsid w:val="6430F138"/>
    <w:rsid w:val="64C07F19"/>
    <w:rsid w:val="65673DF1"/>
    <w:rsid w:val="657314FA"/>
    <w:rsid w:val="658E040E"/>
    <w:rsid w:val="65F61003"/>
    <w:rsid w:val="662FDA1C"/>
    <w:rsid w:val="683455AF"/>
    <w:rsid w:val="687A16F3"/>
    <w:rsid w:val="689C52F1"/>
    <w:rsid w:val="6960C444"/>
    <w:rsid w:val="69921A3F"/>
    <w:rsid w:val="699D07A2"/>
    <w:rsid w:val="69C9917F"/>
    <w:rsid w:val="69D5DEE7"/>
    <w:rsid w:val="6B791324"/>
    <w:rsid w:val="6B9564A1"/>
    <w:rsid w:val="6BB5645E"/>
    <w:rsid w:val="6C32B1AF"/>
    <w:rsid w:val="6C3F7D8C"/>
    <w:rsid w:val="6D614709"/>
    <w:rsid w:val="6DDB68D5"/>
    <w:rsid w:val="6DEE1EF2"/>
    <w:rsid w:val="6E4BCC88"/>
    <w:rsid w:val="6E532219"/>
    <w:rsid w:val="6E8467FD"/>
    <w:rsid w:val="6EB5E2B0"/>
    <w:rsid w:val="6EDE1763"/>
    <w:rsid w:val="6F5F1D1B"/>
    <w:rsid w:val="6F9D2A35"/>
    <w:rsid w:val="6FAA3CC9"/>
    <w:rsid w:val="6FC25019"/>
    <w:rsid w:val="70121D41"/>
    <w:rsid w:val="708CF5F3"/>
    <w:rsid w:val="70A282E5"/>
    <w:rsid w:val="70BE4285"/>
    <w:rsid w:val="718DE3AB"/>
    <w:rsid w:val="71931F84"/>
    <w:rsid w:val="71B5B525"/>
    <w:rsid w:val="71E68B1A"/>
    <w:rsid w:val="72935E65"/>
    <w:rsid w:val="72AB748C"/>
    <w:rsid w:val="72DF48BA"/>
    <w:rsid w:val="72E341AC"/>
    <w:rsid w:val="72FDD783"/>
    <w:rsid w:val="73054B8E"/>
    <w:rsid w:val="73240112"/>
    <w:rsid w:val="7333C7DF"/>
    <w:rsid w:val="735E525C"/>
    <w:rsid w:val="73CFEE1F"/>
    <w:rsid w:val="73E9FB93"/>
    <w:rsid w:val="742F8523"/>
    <w:rsid w:val="7435D9CB"/>
    <w:rsid w:val="7462560D"/>
    <w:rsid w:val="747D5177"/>
    <w:rsid w:val="74931606"/>
    <w:rsid w:val="74ED4862"/>
    <w:rsid w:val="753F85A3"/>
    <w:rsid w:val="754039EB"/>
    <w:rsid w:val="75BBB799"/>
    <w:rsid w:val="75BF437C"/>
    <w:rsid w:val="761F97FE"/>
    <w:rsid w:val="762AA7F6"/>
    <w:rsid w:val="7637448E"/>
    <w:rsid w:val="7669E1AB"/>
    <w:rsid w:val="76D24F7D"/>
    <w:rsid w:val="76E980D9"/>
    <w:rsid w:val="77642DA6"/>
    <w:rsid w:val="77DFBC50"/>
    <w:rsid w:val="780CA187"/>
    <w:rsid w:val="7810CD0A"/>
    <w:rsid w:val="785A0F21"/>
    <w:rsid w:val="786B707E"/>
    <w:rsid w:val="789DD32C"/>
    <w:rsid w:val="78DA3B85"/>
    <w:rsid w:val="79061246"/>
    <w:rsid w:val="795B92BB"/>
    <w:rsid w:val="796981BD"/>
    <w:rsid w:val="799F0398"/>
    <w:rsid w:val="79B409FB"/>
    <w:rsid w:val="7A14D68B"/>
    <w:rsid w:val="7ABEDA1A"/>
    <w:rsid w:val="7AC0E8B5"/>
    <w:rsid w:val="7AEED8FB"/>
    <w:rsid w:val="7B3E18C9"/>
    <w:rsid w:val="7B4BA282"/>
    <w:rsid w:val="7B7B2872"/>
    <w:rsid w:val="7BCCC51B"/>
    <w:rsid w:val="7BDAC0EF"/>
    <w:rsid w:val="7C7B3F1F"/>
    <w:rsid w:val="7D321EA9"/>
    <w:rsid w:val="7D3ABEC5"/>
    <w:rsid w:val="7D86A9B8"/>
    <w:rsid w:val="7DAC7D1C"/>
    <w:rsid w:val="7EDCFD0A"/>
    <w:rsid w:val="7F06A05E"/>
    <w:rsid w:val="7F1B92B8"/>
    <w:rsid w:val="7F61E4C7"/>
    <w:rsid w:val="7FCA98B1"/>
    <w:rsid w:val="7FCD2A3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6D041"/>
  <w15:chartTrackingRefBased/>
  <w15:docId w15:val="{35CC3333-EEB9-4B4C-84FB-DC639283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7B3E18C9"/>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uiPriority w:val="99"/>
    <w:unhideWhenUsed/>
    <w:rsid w:val="7B3E18C9"/>
    <w:pPr>
      <w:tabs>
        <w:tab w:val="center" w:pos="4680"/>
        <w:tab w:val="right" w:pos="9360"/>
      </w:tabs>
      <w:spacing w:after="0" w:line="240" w:lineRule="auto"/>
    </w:pPr>
  </w:style>
  <w:style w:type="paragraph" w:styleId="Pidipagina">
    <w:name w:val="footer"/>
    <w:basedOn w:val="Normale"/>
    <w:link w:val="PidipaginaCarattere"/>
    <w:uiPriority w:val="99"/>
    <w:unhideWhenUsed/>
    <w:rsid w:val="7B3E18C9"/>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llegamentoipertestuale">
    <w:name w:val="Hyperlink"/>
    <w:basedOn w:val="Carpredefinitoparagrafo"/>
    <w:uiPriority w:val="99"/>
    <w:unhideWhenUsed/>
    <w:rsid w:val="3F4E7B62"/>
    <w:rPr>
      <w:color w:val="467886"/>
      <w:u w:val="single"/>
    </w:rPr>
  </w:style>
  <w:style w:type="character" w:styleId="Rimandocommento">
    <w:name w:val="annotation reference"/>
    <w:basedOn w:val="Carpredefinitoparagrafo"/>
    <w:uiPriority w:val="99"/>
    <w:semiHidden/>
    <w:unhideWhenUsed/>
    <w:rsid w:val="00644BE3"/>
    <w:rPr>
      <w:sz w:val="16"/>
      <w:szCs w:val="16"/>
    </w:rPr>
  </w:style>
  <w:style w:type="paragraph" w:styleId="Testocommento">
    <w:name w:val="annotation text"/>
    <w:basedOn w:val="Normale"/>
    <w:link w:val="TestocommentoCarattere"/>
    <w:uiPriority w:val="99"/>
    <w:unhideWhenUsed/>
    <w:rsid w:val="7B3E18C9"/>
    <w:pPr>
      <w:spacing w:line="240" w:lineRule="auto"/>
    </w:pPr>
    <w:rPr>
      <w:sz w:val="20"/>
      <w:szCs w:val="20"/>
    </w:rPr>
  </w:style>
  <w:style w:type="character" w:styleId="TestocommentoCarattere" w:customStyle="1">
    <w:name w:val="Testo commento Carattere"/>
    <w:basedOn w:val="Carpredefinitoparagrafo"/>
    <w:link w:val="Testocommento"/>
    <w:uiPriority w:val="99"/>
    <w:rsid w:val="00644BE3"/>
    <w:rPr>
      <w:sz w:val="20"/>
      <w:szCs w:val="20"/>
    </w:rPr>
  </w:style>
  <w:style w:type="paragraph" w:styleId="Soggettocommento">
    <w:name w:val="annotation subject"/>
    <w:basedOn w:val="Testocommento"/>
    <w:next w:val="Testocommento"/>
    <w:link w:val="SoggettocommentoCarattere"/>
    <w:uiPriority w:val="99"/>
    <w:semiHidden/>
    <w:unhideWhenUsed/>
    <w:rsid w:val="00644BE3"/>
    <w:rPr>
      <w:b/>
      <w:bCs/>
    </w:rPr>
  </w:style>
  <w:style w:type="character" w:styleId="SoggettocommentoCarattere" w:customStyle="1">
    <w:name w:val="Soggetto commento Carattere"/>
    <w:basedOn w:val="TestocommentoCarattere"/>
    <w:link w:val="Soggettocommento"/>
    <w:uiPriority w:val="99"/>
    <w:semiHidden/>
    <w:rsid w:val="00644BE3"/>
    <w:rPr>
      <w:b/>
      <w:bCs/>
      <w:sz w:val="20"/>
      <w:szCs w:val="20"/>
    </w:rPr>
  </w:style>
  <w:style w:type="paragraph" w:styleId="NormaleWeb">
    <w:name w:val="Normal (Web)"/>
    <w:basedOn w:val="Normale"/>
    <w:uiPriority w:val="99"/>
    <w:semiHidden/>
    <w:unhideWhenUsed/>
    <w:rsid w:val="7B3E18C9"/>
    <w:rPr>
      <w:rFonts w:ascii="Times New Roman" w:hAnsi="Times New Roman" w:cs="Times New Roman"/>
    </w:rPr>
  </w:style>
  <w:style w:type="character" w:styleId="Menzionenonrisolta">
    <w:name w:val="Unresolved Mention"/>
    <w:basedOn w:val="Carpredefinitoparagrafo"/>
    <w:uiPriority w:val="99"/>
    <w:semiHidden/>
    <w:unhideWhenUsed/>
    <w:rsid w:val="00D90044"/>
    <w:rPr>
      <w:color w:val="605E5C"/>
      <w:shd w:val="clear" w:color="auto" w:fill="E1DFDD"/>
    </w:rPr>
  </w:style>
  <w:style w:type="character" w:styleId="PidipaginaCarattere" w:customStyle="1">
    <w:name w:val="Piè di pagina Carattere"/>
    <w:basedOn w:val="Carpredefinitoparagrafo"/>
    <w:link w:val="Pidipagina"/>
    <w:uiPriority w:val="99"/>
    <w:rsid w:val="008256D8"/>
  </w:style>
  <w:style w:type="paragraph" w:styleId="Testonotaapidipagina">
    <w:name w:val="footnote text"/>
    <w:basedOn w:val="Normale"/>
    <w:link w:val="TestonotaapidipaginaCarattere"/>
    <w:uiPriority w:val="99"/>
    <w:semiHidden/>
    <w:unhideWhenUsed/>
    <w:rsid w:val="7B3E18C9"/>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rsid w:val="008256D8"/>
    <w:rPr>
      <w:sz w:val="20"/>
      <w:szCs w:val="20"/>
    </w:rPr>
  </w:style>
  <w:style w:type="character" w:styleId="Rimandonotaapidipagina">
    <w:name w:val="footnote reference"/>
    <w:basedOn w:val="Carpredefinitoparagrafo"/>
    <w:uiPriority w:val="99"/>
    <w:semiHidden/>
    <w:unhideWhenUsed/>
    <w:rsid w:val="008256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2141">
      <w:bodyDiv w:val="1"/>
      <w:marLeft w:val="0"/>
      <w:marRight w:val="0"/>
      <w:marTop w:val="0"/>
      <w:marBottom w:val="0"/>
      <w:divBdr>
        <w:top w:val="none" w:sz="0" w:space="0" w:color="auto"/>
        <w:left w:val="none" w:sz="0" w:space="0" w:color="auto"/>
        <w:bottom w:val="none" w:sz="0" w:space="0" w:color="auto"/>
        <w:right w:val="none" w:sz="0" w:space="0" w:color="auto"/>
      </w:divBdr>
      <w:divsChild>
        <w:div w:id="568154855">
          <w:marLeft w:val="0"/>
          <w:marRight w:val="0"/>
          <w:marTop w:val="0"/>
          <w:marBottom w:val="0"/>
          <w:divBdr>
            <w:top w:val="none" w:sz="0" w:space="0" w:color="auto"/>
            <w:left w:val="none" w:sz="0" w:space="0" w:color="auto"/>
            <w:bottom w:val="none" w:sz="0" w:space="0" w:color="auto"/>
            <w:right w:val="none" w:sz="0" w:space="0" w:color="auto"/>
          </w:divBdr>
        </w:div>
        <w:div w:id="746464987">
          <w:marLeft w:val="0"/>
          <w:marRight w:val="0"/>
          <w:marTop w:val="0"/>
          <w:marBottom w:val="0"/>
          <w:divBdr>
            <w:top w:val="none" w:sz="0" w:space="0" w:color="auto"/>
            <w:left w:val="none" w:sz="0" w:space="0" w:color="auto"/>
            <w:bottom w:val="none" w:sz="0" w:space="0" w:color="auto"/>
            <w:right w:val="none" w:sz="0" w:space="0" w:color="auto"/>
          </w:divBdr>
        </w:div>
        <w:div w:id="1162430430">
          <w:marLeft w:val="0"/>
          <w:marRight w:val="0"/>
          <w:marTop w:val="0"/>
          <w:marBottom w:val="0"/>
          <w:divBdr>
            <w:top w:val="none" w:sz="0" w:space="0" w:color="auto"/>
            <w:left w:val="none" w:sz="0" w:space="0" w:color="auto"/>
            <w:bottom w:val="none" w:sz="0" w:space="0" w:color="auto"/>
            <w:right w:val="none" w:sz="0" w:space="0" w:color="auto"/>
          </w:divBdr>
        </w:div>
        <w:div w:id="1313559038">
          <w:marLeft w:val="0"/>
          <w:marRight w:val="0"/>
          <w:marTop w:val="0"/>
          <w:marBottom w:val="0"/>
          <w:divBdr>
            <w:top w:val="none" w:sz="0" w:space="0" w:color="auto"/>
            <w:left w:val="none" w:sz="0" w:space="0" w:color="auto"/>
            <w:bottom w:val="none" w:sz="0" w:space="0" w:color="auto"/>
            <w:right w:val="none" w:sz="0" w:space="0" w:color="auto"/>
          </w:divBdr>
        </w:div>
        <w:div w:id="1903439070">
          <w:marLeft w:val="0"/>
          <w:marRight w:val="0"/>
          <w:marTop w:val="0"/>
          <w:marBottom w:val="0"/>
          <w:divBdr>
            <w:top w:val="none" w:sz="0" w:space="0" w:color="auto"/>
            <w:left w:val="none" w:sz="0" w:space="0" w:color="auto"/>
            <w:bottom w:val="none" w:sz="0" w:space="0" w:color="auto"/>
            <w:right w:val="none" w:sz="0" w:space="0" w:color="auto"/>
          </w:divBdr>
        </w:div>
        <w:div w:id="2093499815">
          <w:marLeft w:val="0"/>
          <w:marRight w:val="0"/>
          <w:marTop w:val="0"/>
          <w:marBottom w:val="0"/>
          <w:divBdr>
            <w:top w:val="none" w:sz="0" w:space="0" w:color="auto"/>
            <w:left w:val="none" w:sz="0" w:space="0" w:color="auto"/>
            <w:bottom w:val="none" w:sz="0" w:space="0" w:color="auto"/>
            <w:right w:val="none" w:sz="0" w:space="0" w:color="auto"/>
          </w:divBdr>
        </w:div>
      </w:divsChild>
    </w:div>
    <w:div w:id="937102489">
      <w:bodyDiv w:val="1"/>
      <w:marLeft w:val="0"/>
      <w:marRight w:val="0"/>
      <w:marTop w:val="0"/>
      <w:marBottom w:val="0"/>
      <w:divBdr>
        <w:top w:val="none" w:sz="0" w:space="0" w:color="auto"/>
        <w:left w:val="none" w:sz="0" w:space="0" w:color="auto"/>
        <w:bottom w:val="none" w:sz="0" w:space="0" w:color="auto"/>
        <w:right w:val="none" w:sz="0" w:space="0" w:color="auto"/>
      </w:divBdr>
      <w:divsChild>
        <w:div w:id="21984168">
          <w:marLeft w:val="0"/>
          <w:marRight w:val="0"/>
          <w:marTop w:val="0"/>
          <w:marBottom w:val="0"/>
          <w:divBdr>
            <w:top w:val="none" w:sz="0" w:space="0" w:color="auto"/>
            <w:left w:val="none" w:sz="0" w:space="0" w:color="auto"/>
            <w:bottom w:val="none" w:sz="0" w:space="0" w:color="auto"/>
            <w:right w:val="none" w:sz="0" w:space="0" w:color="auto"/>
          </w:divBdr>
        </w:div>
        <w:div w:id="196046330">
          <w:marLeft w:val="0"/>
          <w:marRight w:val="0"/>
          <w:marTop w:val="0"/>
          <w:marBottom w:val="0"/>
          <w:divBdr>
            <w:top w:val="none" w:sz="0" w:space="0" w:color="auto"/>
            <w:left w:val="none" w:sz="0" w:space="0" w:color="auto"/>
            <w:bottom w:val="none" w:sz="0" w:space="0" w:color="auto"/>
            <w:right w:val="none" w:sz="0" w:space="0" w:color="auto"/>
          </w:divBdr>
        </w:div>
        <w:div w:id="866530243">
          <w:marLeft w:val="0"/>
          <w:marRight w:val="0"/>
          <w:marTop w:val="0"/>
          <w:marBottom w:val="0"/>
          <w:divBdr>
            <w:top w:val="none" w:sz="0" w:space="0" w:color="auto"/>
            <w:left w:val="none" w:sz="0" w:space="0" w:color="auto"/>
            <w:bottom w:val="none" w:sz="0" w:space="0" w:color="auto"/>
            <w:right w:val="none" w:sz="0" w:space="0" w:color="auto"/>
          </w:divBdr>
        </w:div>
        <w:div w:id="1109398924">
          <w:marLeft w:val="0"/>
          <w:marRight w:val="0"/>
          <w:marTop w:val="0"/>
          <w:marBottom w:val="0"/>
          <w:divBdr>
            <w:top w:val="none" w:sz="0" w:space="0" w:color="auto"/>
            <w:left w:val="none" w:sz="0" w:space="0" w:color="auto"/>
            <w:bottom w:val="none" w:sz="0" w:space="0" w:color="auto"/>
            <w:right w:val="none" w:sz="0" w:space="0" w:color="auto"/>
          </w:divBdr>
        </w:div>
        <w:div w:id="1264924686">
          <w:marLeft w:val="0"/>
          <w:marRight w:val="0"/>
          <w:marTop w:val="0"/>
          <w:marBottom w:val="0"/>
          <w:divBdr>
            <w:top w:val="none" w:sz="0" w:space="0" w:color="auto"/>
            <w:left w:val="none" w:sz="0" w:space="0" w:color="auto"/>
            <w:bottom w:val="none" w:sz="0" w:space="0" w:color="auto"/>
            <w:right w:val="none" w:sz="0" w:space="0" w:color="auto"/>
          </w:divBdr>
        </w:div>
      </w:divsChild>
    </w:div>
    <w:div w:id="1815557668">
      <w:bodyDiv w:val="1"/>
      <w:marLeft w:val="0"/>
      <w:marRight w:val="0"/>
      <w:marTop w:val="0"/>
      <w:marBottom w:val="0"/>
      <w:divBdr>
        <w:top w:val="none" w:sz="0" w:space="0" w:color="auto"/>
        <w:left w:val="none" w:sz="0" w:space="0" w:color="auto"/>
        <w:bottom w:val="none" w:sz="0" w:space="0" w:color="auto"/>
        <w:right w:val="none" w:sz="0" w:space="0" w:color="auto"/>
      </w:divBdr>
      <w:divsChild>
        <w:div w:id="648511012">
          <w:marLeft w:val="0"/>
          <w:marRight w:val="0"/>
          <w:marTop w:val="0"/>
          <w:marBottom w:val="0"/>
          <w:divBdr>
            <w:top w:val="none" w:sz="0" w:space="0" w:color="auto"/>
            <w:left w:val="none" w:sz="0" w:space="0" w:color="auto"/>
            <w:bottom w:val="none" w:sz="0" w:space="0" w:color="auto"/>
            <w:right w:val="none" w:sz="0" w:space="0" w:color="auto"/>
          </w:divBdr>
        </w:div>
        <w:div w:id="1149857170">
          <w:marLeft w:val="0"/>
          <w:marRight w:val="0"/>
          <w:marTop w:val="0"/>
          <w:marBottom w:val="0"/>
          <w:divBdr>
            <w:top w:val="none" w:sz="0" w:space="0" w:color="auto"/>
            <w:left w:val="none" w:sz="0" w:space="0" w:color="auto"/>
            <w:bottom w:val="none" w:sz="0" w:space="0" w:color="auto"/>
            <w:right w:val="none" w:sz="0" w:space="0" w:color="auto"/>
          </w:divBdr>
        </w:div>
        <w:div w:id="1150173808">
          <w:marLeft w:val="0"/>
          <w:marRight w:val="0"/>
          <w:marTop w:val="0"/>
          <w:marBottom w:val="0"/>
          <w:divBdr>
            <w:top w:val="none" w:sz="0" w:space="0" w:color="auto"/>
            <w:left w:val="none" w:sz="0" w:space="0" w:color="auto"/>
            <w:bottom w:val="none" w:sz="0" w:space="0" w:color="auto"/>
            <w:right w:val="none" w:sz="0" w:space="0" w:color="auto"/>
          </w:divBdr>
        </w:div>
        <w:div w:id="1346443741">
          <w:marLeft w:val="0"/>
          <w:marRight w:val="0"/>
          <w:marTop w:val="0"/>
          <w:marBottom w:val="0"/>
          <w:divBdr>
            <w:top w:val="none" w:sz="0" w:space="0" w:color="auto"/>
            <w:left w:val="none" w:sz="0" w:space="0" w:color="auto"/>
            <w:bottom w:val="none" w:sz="0" w:space="0" w:color="auto"/>
            <w:right w:val="none" w:sz="0" w:space="0" w:color="auto"/>
          </w:divBdr>
        </w:div>
        <w:div w:id="1587305333">
          <w:marLeft w:val="0"/>
          <w:marRight w:val="0"/>
          <w:marTop w:val="0"/>
          <w:marBottom w:val="0"/>
          <w:divBdr>
            <w:top w:val="none" w:sz="0" w:space="0" w:color="auto"/>
            <w:left w:val="none" w:sz="0" w:space="0" w:color="auto"/>
            <w:bottom w:val="none" w:sz="0" w:space="0" w:color="auto"/>
            <w:right w:val="none" w:sz="0" w:space="0" w:color="auto"/>
          </w:divBdr>
        </w:div>
        <w:div w:id="1675261663">
          <w:marLeft w:val="0"/>
          <w:marRight w:val="0"/>
          <w:marTop w:val="0"/>
          <w:marBottom w:val="0"/>
          <w:divBdr>
            <w:top w:val="none" w:sz="0" w:space="0" w:color="auto"/>
            <w:left w:val="none" w:sz="0" w:space="0" w:color="auto"/>
            <w:bottom w:val="none" w:sz="0" w:space="0" w:color="auto"/>
            <w:right w:val="none" w:sz="0" w:space="0" w:color="auto"/>
          </w:divBdr>
        </w:div>
      </w:divsChild>
    </w:div>
    <w:div w:id="1914048502">
      <w:bodyDiv w:val="1"/>
      <w:marLeft w:val="0"/>
      <w:marRight w:val="0"/>
      <w:marTop w:val="0"/>
      <w:marBottom w:val="0"/>
      <w:divBdr>
        <w:top w:val="none" w:sz="0" w:space="0" w:color="auto"/>
        <w:left w:val="none" w:sz="0" w:space="0" w:color="auto"/>
        <w:bottom w:val="none" w:sz="0" w:space="0" w:color="auto"/>
        <w:right w:val="none" w:sz="0" w:space="0" w:color="auto"/>
      </w:divBdr>
      <w:divsChild>
        <w:div w:id="307902944">
          <w:marLeft w:val="0"/>
          <w:marRight w:val="0"/>
          <w:marTop w:val="0"/>
          <w:marBottom w:val="0"/>
          <w:divBdr>
            <w:top w:val="none" w:sz="0" w:space="0" w:color="auto"/>
            <w:left w:val="none" w:sz="0" w:space="0" w:color="auto"/>
            <w:bottom w:val="none" w:sz="0" w:space="0" w:color="auto"/>
            <w:right w:val="none" w:sz="0" w:space="0" w:color="auto"/>
          </w:divBdr>
        </w:div>
        <w:div w:id="1642689981">
          <w:marLeft w:val="0"/>
          <w:marRight w:val="0"/>
          <w:marTop w:val="0"/>
          <w:marBottom w:val="0"/>
          <w:divBdr>
            <w:top w:val="none" w:sz="0" w:space="0" w:color="auto"/>
            <w:left w:val="none" w:sz="0" w:space="0" w:color="auto"/>
            <w:bottom w:val="none" w:sz="0" w:space="0" w:color="auto"/>
            <w:right w:val="none" w:sz="0" w:space="0" w:color="auto"/>
          </w:divBdr>
        </w:div>
        <w:div w:id="1688215635">
          <w:marLeft w:val="0"/>
          <w:marRight w:val="0"/>
          <w:marTop w:val="0"/>
          <w:marBottom w:val="0"/>
          <w:divBdr>
            <w:top w:val="none" w:sz="0" w:space="0" w:color="auto"/>
            <w:left w:val="none" w:sz="0" w:space="0" w:color="auto"/>
            <w:bottom w:val="none" w:sz="0" w:space="0" w:color="auto"/>
            <w:right w:val="none" w:sz="0" w:space="0" w:color="auto"/>
          </w:divBdr>
        </w:div>
        <w:div w:id="1711763293">
          <w:marLeft w:val="0"/>
          <w:marRight w:val="0"/>
          <w:marTop w:val="0"/>
          <w:marBottom w:val="0"/>
          <w:divBdr>
            <w:top w:val="none" w:sz="0" w:space="0" w:color="auto"/>
            <w:left w:val="none" w:sz="0" w:space="0" w:color="auto"/>
            <w:bottom w:val="none" w:sz="0" w:space="0" w:color="auto"/>
            <w:right w:val="none" w:sz="0" w:space="0" w:color="auto"/>
          </w:divBdr>
        </w:div>
        <w:div w:id="1965236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inkedin.com/company/locker-inpost-italia/" TargetMode="Externa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nstagram.com/inpost.i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57AF666-9CD1-4972-AC00-D1B300B0496D}">
    <t:Anchor>
      <t:Comment id="955013107"/>
    </t:Anchor>
    <t:History>
      <t:Event id="{CF41B3D4-7D1E-437C-B394-65B6B4CF0DA7}" time="2026-03-23T09:29:07.351Z">
        <t:Attribution userId="S::mpagano@inpost.it::2a8ba0d2-1e4a-4c32-b6d7-d54598f46862" userProvider="AD" userName="Miriam Pagano"/>
        <t:Anchor>
          <t:Comment id="766817717"/>
        </t:Anchor>
        <t:Create/>
      </t:Event>
      <t:Event id="{2D78584E-41FF-4238-8F94-5342B5B8BE66}" time="2026-03-23T09:29:07.351Z">
        <t:Attribution userId="S::mpagano@inpost.it::2a8ba0d2-1e4a-4c32-b6d7-d54598f46862" userProvider="AD" userName="Miriam Pagano"/>
        <t:Anchor>
          <t:Comment id="766817717"/>
        </t:Anchor>
        <t:Assign userId="S::vchiminelli@inpost.it::4f64e342-c8d1-4df2-af09-cddccbd4ece2" userProvider="AD" userName="Valentina Chiminelli"/>
      </t:Event>
      <t:Event id="{BA45C242-BB1B-432E-A703-C173D3504662}" time="2026-03-23T09:29:07.351Z">
        <t:Attribution userId="S::mpagano@inpost.it::2a8ba0d2-1e4a-4c32-b6d7-d54598f46862" userProvider="AD" userName="Miriam Pagano"/>
        <t:Anchor>
          <t:Comment id="766817717"/>
        </t:Anchor>
        <t:SetTitle title=" usiamo la dicitura che traduciamo dai comunicati polacchi: &quot;..confermando il proprio posizionamento di principale facilitatore logistico dell'e-commerce in Europa.&quot; che dici@Valentina Chiminelli"/>
      </t:Event>
      <t:Event id="{3415447C-226F-4701-90C1-D89F8E70AAD8}" time="2026-03-23T10:06:07.495Z">
        <t:Attribution userId="S::mpagano@inpost.it::2a8ba0d2-1e4a-4c32-b6d7-d54598f46862" userProvider="AD" userName="Miriam Pagano"/>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71a722-8c27-436e-9df8-8c62cca789f6" xsi:nil="true"/>
    <lcf76f155ced4ddcb4097134ff3c332f xmlns="37ca8ca2-ce25-4ca4-ad69-cd1fe0695b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B224920AB2AD94CB454E12CB39CF93C" ma:contentTypeVersion="19" ma:contentTypeDescription="Creare un nuovo documento." ma:contentTypeScope="" ma:versionID="6dd475da03021bf676ea6e2d576189df">
  <xsd:schema xmlns:xsd="http://www.w3.org/2001/XMLSchema" xmlns:xs="http://www.w3.org/2001/XMLSchema" xmlns:p="http://schemas.microsoft.com/office/2006/metadata/properties" xmlns:ns2="37ca8ca2-ce25-4ca4-ad69-cd1fe0695beb" xmlns:ns3="6771a722-8c27-436e-9df8-8c62cca789f6" targetNamespace="http://schemas.microsoft.com/office/2006/metadata/properties" ma:root="true" ma:fieldsID="c339b726a1d0f050b6c83db86c655e02" ns2:_="" ns3:_="">
    <xsd:import namespace="37ca8ca2-ce25-4ca4-ad69-cd1fe0695beb"/>
    <xsd:import namespace="6771a722-8c27-436e-9df8-8c62cca789f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8ca2-ce25-4ca4-ad69-cd1fe069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3427b4a-91f4-4426-a65a-151d712f42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a722-8c27-436e-9df8-8c62cca789f6"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f3f0cc3-c1fe-45cd-bb71-52d35c3e8555}" ma:internalName="TaxCatchAll" ma:showField="CatchAllData" ma:web="6771a722-8c27-436e-9df8-8c62cca7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82507-ABBE-473C-9512-22A7D5492751}">
  <ds:schemaRefs>
    <ds:schemaRef ds:uri="http://schemas.microsoft.com/office/2006/documentManagement/types"/>
    <ds:schemaRef ds:uri="http://schemas.microsoft.com/office/2006/metadata/properties"/>
    <ds:schemaRef ds:uri="http://www.w3.org/XML/1998/namespace"/>
    <ds:schemaRef ds:uri="http://purl.org/dc/terms/"/>
    <ds:schemaRef ds:uri="37ca8ca2-ce25-4ca4-ad69-cd1fe0695beb"/>
    <ds:schemaRef ds:uri="http://purl.org/dc/dcmitype/"/>
    <ds:schemaRef ds:uri="6771a722-8c27-436e-9df8-8c62cca789f6"/>
    <ds:schemaRef ds:uri="http://schemas.microsoft.com/office/infopath/2007/PartnerControl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D412D91B-4EC3-4A5A-8315-01AE6E7D4F8C}">
  <ds:schemaRefs>
    <ds:schemaRef ds:uri="http://schemas.microsoft.com/sharepoint/v3/contenttype/forms"/>
  </ds:schemaRefs>
</ds:datastoreItem>
</file>

<file path=customXml/itemProps3.xml><?xml version="1.0" encoding="utf-8"?>
<ds:datastoreItem xmlns:ds="http://schemas.openxmlformats.org/officeDocument/2006/customXml" ds:itemID="{806347D6-240E-4F86-B2B9-38E8F8DAE35A}"/>
</file>

<file path=customXml/itemProps4.xml><?xml version="1.0" encoding="utf-8"?>
<ds:datastoreItem xmlns:ds="http://schemas.openxmlformats.org/officeDocument/2006/customXml" ds:itemID="{7B0F88FC-1E39-4C4F-91D5-591F201865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Pagano</dc:creator>
  <cp:keywords/>
  <dc:description/>
  <cp:lastModifiedBy>Miriam Pagano</cp:lastModifiedBy>
  <cp:revision>58</cp:revision>
  <dcterms:created xsi:type="dcterms:W3CDTF">2026-03-20T07:25:00Z</dcterms:created>
  <dcterms:modified xsi:type="dcterms:W3CDTF">2026-03-27T14:30:22Z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0x0101004B224920AB2AD94CB454E12CB39CF93C</vt:lpwstr>
  </property>
  <property fmtid="{D5CDD505-2E9C-101B-9397-08002B2CF9AE}" pid="3" name="MediaServiceImageTags">
    <vt:lpwstr/>
  </property>
  <property fmtid="{D5CDD505-2E9C-101B-9397-08002B2CF9AE}" pid="4" name="docLang">
    <vt:lpwstr>it</vt:lpwstr>
  </property>
</Properties>
</file>