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CE053" w14:textId="753FBD1C" w:rsidR="00016E1B" w:rsidRPr="00801BE2" w:rsidRDefault="000D1421" w:rsidP="009E4AF1">
      <w:pPr>
        <w:pStyle w:val="Titolo2"/>
        <w:shd w:val="clear" w:color="auto" w:fill="FFFFFF"/>
        <w:spacing w:before="0" w:beforeAutospacing="0" w:after="0" w:afterAutospacing="0"/>
        <w:jc w:val="center"/>
        <w:rPr>
          <w:rFonts w:ascii="Montserrat" w:hAnsi="Montserrat"/>
        </w:rPr>
      </w:pPr>
      <w:r w:rsidRPr="00801BE2">
        <w:rPr>
          <w:rFonts w:ascii="Montserrat" w:hAnsi="Montserrat"/>
          <w:noProof/>
        </w:rPr>
        <w:drawing>
          <wp:inline distT="0" distB="0" distL="0" distR="0" wp14:anchorId="2946D408" wp14:editId="2DABC07B">
            <wp:extent cx="1676400" cy="748081"/>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95156" cy="756451"/>
                    </a:xfrm>
                    <a:prstGeom prst="rect">
                      <a:avLst/>
                    </a:prstGeom>
                  </pic:spPr>
                </pic:pic>
              </a:graphicData>
            </a:graphic>
          </wp:inline>
        </w:drawing>
      </w:r>
    </w:p>
    <w:p w14:paraId="7E18844B" w14:textId="2D60A722" w:rsidR="00A13D6E" w:rsidRPr="003C7778" w:rsidRDefault="00A13D6E" w:rsidP="009E4AF1">
      <w:pPr>
        <w:pStyle w:val="Titolo2"/>
        <w:shd w:val="clear" w:color="auto" w:fill="FFFFFF"/>
        <w:spacing w:before="0" w:beforeAutospacing="0" w:after="0" w:afterAutospacing="0"/>
        <w:jc w:val="center"/>
        <w:rPr>
          <w:rFonts w:asciiTheme="minorHAnsi" w:hAnsiTheme="minorHAnsi" w:cstheme="minorHAnsi"/>
          <w:b w:val="0"/>
          <w:bCs w:val="0"/>
          <w:sz w:val="28"/>
          <w:szCs w:val="28"/>
          <w:lang w:val="en-US"/>
        </w:rPr>
      </w:pPr>
      <w:hyperlink r:id="rId12" w:history="1">
        <w:r w:rsidRPr="003C7778">
          <w:rPr>
            <w:rStyle w:val="Collegamentoipertestuale"/>
            <w:rFonts w:asciiTheme="minorHAnsi" w:hAnsiTheme="minorHAnsi" w:cstheme="minorHAnsi"/>
            <w:b w:val="0"/>
            <w:bCs w:val="0"/>
            <w:color w:val="auto"/>
            <w:sz w:val="28"/>
            <w:szCs w:val="28"/>
            <w:lang w:val="en-US"/>
          </w:rPr>
          <w:t>inpost.it</w:t>
        </w:r>
      </w:hyperlink>
    </w:p>
    <w:p w14:paraId="2B4F450A" w14:textId="77777777" w:rsidR="00A13D6E" w:rsidRPr="003C7778" w:rsidRDefault="00A13D6E" w:rsidP="00016E1B">
      <w:pPr>
        <w:pStyle w:val="Titolo2"/>
        <w:shd w:val="clear" w:color="auto" w:fill="FFFFFF"/>
        <w:spacing w:before="0" w:beforeAutospacing="0" w:after="0" w:afterAutospacing="0"/>
        <w:jc w:val="both"/>
        <w:rPr>
          <w:rFonts w:asciiTheme="minorHAnsi" w:hAnsiTheme="minorHAnsi" w:cstheme="minorHAnsi"/>
          <w:b w:val="0"/>
          <w:bCs w:val="0"/>
          <w:sz w:val="24"/>
          <w:szCs w:val="24"/>
          <w:lang w:val="en-US"/>
        </w:rPr>
      </w:pPr>
    </w:p>
    <w:p w14:paraId="3B10C025" w14:textId="5546A462" w:rsidR="005C7968" w:rsidRPr="005C7968" w:rsidRDefault="005C7968" w:rsidP="005C7968">
      <w:pPr>
        <w:pStyle w:val="Titolo2"/>
        <w:shd w:val="clear" w:color="auto" w:fill="FFFFFF"/>
        <w:spacing w:after="0" w:line="276" w:lineRule="auto"/>
        <w:jc w:val="center"/>
        <w:rPr>
          <w:rFonts w:asciiTheme="minorHAnsi" w:hAnsiTheme="minorHAnsi" w:cstheme="minorHAnsi"/>
          <w:sz w:val="28"/>
          <w:szCs w:val="28"/>
          <w:lang w:val="en-GB"/>
        </w:rPr>
      </w:pPr>
      <w:r w:rsidRPr="005C7968">
        <w:rPr>
          <w:rFonts w:asciiTheme="minorHAnsi" w:hAnsiTheme="minorHAnsi" w:cstheme="minorHAnsi"/>
          <w:sz w:val="28"/>
          <w:szCs w:val="28"/>
          <w:lang w:val="en-GB"/>
        </w:rPr>
        <w:t>InPost: NEW LOGISTIC CENTRE AND NEW STRATEGIES</w:t>
      </w:r>
      <w:r>
        <w:rPr>
          <w:rFonts w:asciiTheme="minorHAnsi" w:hAnsiTheme="minorHAnsi" w:cstheme="minorHAnsi"/>
          <w:sz w:val="28"/>
          <w:szCs w:val="28"/>
          <w:lang w:val="en-GB"/>
        </w:rPr>
        <w:t xml:space="preserve"> </w:t>
      </w:r>
      <w:r w:rsidRPr="005C7968">
        <w:rPr>
          <w:rFonts w:asciiTheme="minorHAnsi" w:hAnsiTheme="minorHAnsi" w:cstheme="minorHAnsi"/>
          <w:sz w:val="28"/>
          <w:szCs w:val="28"/>
          <w:lang w:val="en-GB"/>
        </w:rPr>
        <w:t>FOR THE INTERNATIONAL COMPANY SPECIALISING IN OUT-OF-HOME DELIVERIES</w:t>
      </w:r>
    </w:p>
    <w:p w14:paraId="7B72D5BE" w14:textId="28355DA4" w:rsidR="005C7968" w:rsidRDefault="005C7968" w:rsidP="005C7968">
      <w:pPr>
        <w:pStyle w:val="Titolo2"/>
        <w:shd w:val="clear" w:color="auto" w:fill="FFFFFF"/>
        <w:spacing w:before="0" w:beforeAutospacing="0" w:after="0" w:afterAutospacing="0" w:line="276" w:lineRule="auto"/>
        <w:jc w:val="center"/>
        <w:rPr>
          <w:rFonts w:asciiTheme="minorHAnsi" w:hAnsiTheme="minorHAnsi" w:cstheme="minorHAnsi"/>
          <w:b w:val="0"/>
          <w:bCs w:val="0"/>
          <w:sz w:val="28"/>
          <w:szCs w:val="28"/>
          <w:lang w:val="en-GB"/>
        </w:rPr>
      </w:pPr>
      <w:r w:rsidRPr="005C7968">
        <w:rPr>
          <w:rFonts w:asciiTheme="minorHAnsi" w:hAnsiTheme="minorHAnsi" w:cstheme="minorHAnsi"/>
          <w:b w:val="0"/>
          <w:bCs w:val="0"/>
          <w:sz w:val="28"/>
          <w:szCs w:val="28"/>
          <w:lang w:val="en-GB"/>
        </w:rPr>
        <w:t>Route optimisation, green vehicles, investments, development of new IT systems: these are just some of the strategies implemented for flawless last-mile management during the upcoming peak season</w:t>
      </w:r>
    </w:p>
    <w:p w14:paraId="602D7BA5" w14:textId="77777777" w:rsidR="005C7968" w:rsidRDefault="005C7968" w:rsidP="005C7968">
      <w:pPr>
        <w:pStyle w:val="Titolo2"/>
        <w:shd w:val="clear" w:color="auto" w:fill="FFFFFF"/>
        <w:spacing w:before="0" w:beforeAutospacing="0" w:after="0" w:afterAutospacing="0" w:line="276" w:lineRule="auto"/>
        <w:jc w:val="center"/>
        <w:rPr>
          <w:rFonts w:asciiTheme="minorHAnsi" w:hAnsiTheme="minorHAnsi" w:cstheme="minorHAnsi"/>
          <w:b w:val="0"/>
          <w:bCs w:val="0"/>
          <w:sz w:val="28"/>
          <w:szCs w:val="28"/>
          <w:lang w:val="en-GB"/>
        </w:rPr>
      </w:pPr>
    </w:p>
    <w:p w14:paraId="1F7D8450" w14:textId="77777777" w:rsidR="005C7968" w:rsidRPr="005C7968" w:rsidRDefault="005C7968" w:rsidP="005C7968">
      <w:pPr>
        <w:pStyle w:val="Titolo2"/>
        <w:shd w:val="clear" w:color="auto" w:fill="FFFFFF"/>
        <w:spacing w:after="0" w:line="276" w:lineRule="auto"/>
        <w:rPr>
          <w:rFonts w:asciiTheme="minorHAnsi" w:hAnsiTheme="minorHAnsi" w:cstheme="minorHAnsi"/>
          <w:b w:val="0"/>
          <w:bCs w:val="0"/>
          <w:sz w:val="24"/>
          <w:szCs w:val="24"/>
          <w:lang w:val="en-GB"/>
        </w:rPr>
      </w:pPr>
      <w:r w:rsidRPr="005C7968">
        <w:rPr>
          <w:rFonts w:asciiTheme="minorHAnsi" w:hAnsiTheme="minorHAnsi" w:cstheme="minorHAnsi"/>
          <w:b w:val="0"/>
          <w:bCs w:val="0"/>
          <w:sz w:val="24"/>
          <w:szCs w:val="24"/>
          <w:lang w:val="en-GB"/>
        </w:rPr>
        <w:t>On the European scene, the market for Out of Home and locker deliveries is growing rapidly, fuelled by the increase in the use of e-commerce and the demand for more flexible and sustainable delivery solutions. Effective supply chain management is one of the challenges associated with the increasingly rapid transformation of shopping habits and InPost, a logistics group founded in Poland in 1999, is at the forefront of innovative solutions. The aim is to make life easier for users by improving the customer experience through a network of 24/7 lockers and InPost Points (neighbourhood shops where parcels can be dispatched and collected), enabling online shoppers to handle parcels conveniently and securely.</w:t>
      </w:r>
    </w:p>
    <w:p w14:paraId="0E6D8FAC" w14:textId="77777777" w:rsidR="005C7968" w:rsidRPr="005C7968" w:rsidRDefault="005C7968" w:rsidP="005C7968">
      <w:pPr>
        <w:pStyle w:val="Titolo2"/>
        <w:shd w:val="clear" w:color="auto" w:fill="FFFFFF"/>
        <w:spacing w:after="0" w:line="276" w:lineRule="auto"/>
        <w:rPr>
          <w:rFonts w:asciiTheme="minorHAnsi" w:hAnsiTheme="minorHAnsi" w:cstheme="minorHAnsi"/>
          <w:b w:val="0"/>
          <w:bCs w:val="0"/>
          <w:sz w:val="24"/>
          <w:szCs w:val="24"/>
          <w:lang w:val="en-GB"/>
        </w:rPr>
      </w:pPr>
      <w:r w:rsidRPr="005C7968">
        <w:rPr>
          <w:rFonts w:asciiTheme="minorHAnsi" w:hAnsiTheme="minorHAnsi" w:cstheme="minorHAnsi"/>
          <w:b w:val="0"/>
          <w:bCs w:val="0"/>
          <w:sz w:val="24"/>
          <w:szCs w:val="24"/>
          <w:lang w:val="en-GB"/>
        </w:rPr>
        <w:t>‘</w:t>
      </w:r>
      <w:r w:rsidRPr="005C7968">
        <w:rPr>
          <w:rFonts w:asciiTheme="minorHAnsi" w:hAnsiTheme="minorHAnsi" w:cstheme="minorHAnsi"/>
          <w:b w:val="0"/>
          <w:bCs w:val="0"/>
          <w:i/>
          <w:iCs/>
          <w:sz w:val="24"/>
          <w:szCs w:val="24"/>
          <w:lang w:val="en-GB"/>
        </w:rPr>
        <w:t>In Italy,</w:t>
      </w:r>
      <w:r w:rsidRPr="005C7968">
        <w:rPr>
          <w:rFonts w:asciiTheme="minorHAnsi" w:hAnsiTheme="minorHAnsi" w:cstheme="minorHAnsi"/>
          <w:b w:val="0"/>
          <w:bCs w:val="0"/>
          <w:sz w:val="24"/>
          <w:szCs w:val="24"/>
          <w:lang w:val="en-GB"/>
        </w:rPr>
        <w:t xml:space="preserve">’ comments Salvatore Russo, Southern Europe Head of Logistics, </w:t>
      </w:r>
      <w:r w:rsidRPr="005C7968">
        <w:rPr>
          <w:rFonts w:asciiTheme="minorHAnsi" w:hAnsiTheme="minorHAnsi" w:cstheme="minorHAnsi"/>
          <w:b w:val="0"/>
          <w:bCs w:val="0"/>
          <w:i/>
          <w:iCs/>
          <w:sz w:val="24"/>
          <w:szCs w:val="24"/>
          <w:lang w:val="en-GB"/>
        </w:rPr>
        <w:t>’the market for locker deliveries and generally out-of-home deliveries is emerging as a promising solution to address the challenges of urban logistics. The adoption of InPost lockers is growing (+50% compared to 2023) due to the convenience and convenience for customers and the reduced environmental impact.</w:t>
      </w:r>
      <w:r w:rsidRPr="005C7968">
        <w:rPr>
          <w:rFonts w:asciiTheme="minorHAnsi" w:hAnsiTheme="minorHAnsi" w:cstheme="minorHAnsi"/>
          <w:b w:val="0"/>
          <w:bCs w:val="0"/>
          <w:sz w:val="24"/>
          <w:szCs w:val="24"/>
          <w:lang w:val="en-GB"/>
        </w:rPr>
        <w:t>’</w:t>
      </w:r>
    </w:p>
    <w:p w14:paraId="2D49C4C2" w14:textId="1C2D75A8" w:rsidR="005C7968" w:rsidRDefault="005C7968" w:rsidP="005C7968">
      <w:pPr>
        <w:pStyle w:val="Titolo2"/>
        <w:shd w:val="clear" w:color="auto" w:fill="FFFFFF"/>
        <w:spacing w:after="0" w:line="276" w:lineRule="auto"/>
        <w:rPr>
          <w:rFonts w:asciiTheme="minorHAnsi" w:hAnsiTheme="minorHAnsi" w:cstheme="minorHAnsi"/>
          <w:b w:val="0"/>
          <w:bCs w:val="0"/>
          <w:sz w:val="24"/>
          <w:szCs w:val="24"/>
          <w:lang w:val="en-GB"/>
        </w:rPr>
      </w:pPr>
      <w:r w:rsidRPr="005C7968">
        <w:rPr>
          <w:rFonts w:asciiTheme="minorHAnsi" w:hAnsiTheme="minorHAnsi" w:cstheme="minorHAnsi"/>
          <w:b w:val="0"/>
          <w:bCs w:val="0"/>
          <w:sz w:val="24"/>
          <w:szCs w:val="24"/>
          <w:lang w:val="en-GB"/>
        </w:rPr>
        <w:t xml:space="preserve">Also confirming this last point are the results of the report ‘The environmental impact of e-commerce deliveries’, produced by Netcomm with the B2c Logistics </w:t>
      </w:r>
      <w:proofErr w:type="spellStart"/>
      <w:r w:rsidRPr="005C7968">
        <w:rPr>
          <w:rFonts w:asciiTheme="minorHAnsi" w:hAnsiTheme="minorHAnsi" w:cstheme="minorHAnsi"/>
          <w:b w:val="0"/>
          <w:bCs w:val="0"/>
          <w:sz w:val="24"/>
          <w:szCs w:val="24"/>
          <w:lang w:val="en-GB"/>
        </w:rPr>
        <w:t>Center</w:t>
      </w:r>
      <w:proofErr w:type="spellEnd"/>
      <w:r w:rsidRPr="005C7968">
        <w:rPr>
          <w:rFonts w:asciiTheme="minorHAnsi" w:hAnsiTheme="minorHAnsi" w:cstheme="minorHAnsi"/>
          <w:b w:val="0"/>
          <w:bCs w:val="0"/>
          <w:sz w:val="24"/>
          <w:szCs w:val="24"/>
          <w:lang w:val="en-GB"/>
        </w:rPr>
        <w:t xml:space="preserve"> research group and the </w:t>
      </w:r>
      <w:proofErr w:type="spellStart"/>
      <w:r w:rsidRPr="005C7968">
        <w:rPr>
          <w:rFonts w:asciiTheme="minorHAnsi" w:hAnsiTheme="minorHAnsi" w:cstheme="minorHAnsi"/>
          <w:b w:val="0"/>
          <w:bCs w:val="0"/>
          <w:sz w:val="24"/>
          <w:szCs w:val="24"/>
          <w:lang w:val="en-GB"/>
        </w:rPr>
        <w:t>Politecnico</w:t>
      </w:r>
      <w:proofErr w:type="spellEnd"/>
      <w:r w:rsidRPr="005C7968">
        <w:rPr>
          <w:rFonts w:asciiTheme="minorHAnsi" w:hAnsiTheme="minorHAnsi" w:cstheme="minorHAnsi"/>
          <w:b w:val="0"/>
          <w:bCs w:val="0"/>
          <w:sz w:val="24"/>
          <w:szCs w:val="24"/>
          <w:lang w:val="en-GB"/>
        </w:rPr>
        <w:t xml:space="preserve"> di Milano, which shows that Out of Home deliveries of online purchases contribute to a 38% saving in CO2 emissions compared to traditional deliveries. In addition, InPost Italia follows the decarbonisation strategy of the InPost Group, which has signed the Paris Climate Pledge.</w:t>
      </w:r>
    </w:p>
    <w:p w14:paraId="12E2D457" w14:textId="3029FBAF" w:rsidR="005C7968" w:rsidRDefault="005C7968" w:rsidP="005C7968">
      <w:pPr>
        <w:pStyle w:val="Titolo2"/>
        <w:shd w:val="clear" w:color="auto" w:fill="FFFFFF"/>
        <w:spacing w:after="0" w:line="276" w:lineRule="auto"/>
        <w:rPr>
          <w:rFonts w:asciiTheme="minorHAnsi" w:hAnsiTheme="minorHAnsi" w:cstheme="minorHAnsi"/>
          <w:b w:val="0"/>
          <w:bCs w:val="0"/>
          <w:sz w:val="24"/>
          <w:szCs w:val="24"/>
          <w:lang w:val="en-GB"/>
        </w:rPr>
      </w:pPr>
      <w:r w:rsidRPr="005C7968">
        <w:rPr>
          <w:rFonts w:asciiTheme="minorHAnsi" w:hAnsiTheme="minorHAnsi" w:cstheme="minorHAnsi"/>
          <w:b w:val="0"/>
          <w:bCs w:val="0"/>
          <w:sz w:val="24"/>
          <w:szCs w:val="24"/>
          <w:lang w:val="en-GB"/>
        </w:rPr>
        <w:t>‘</w:t>
      </w:r>
      <w:r w:rsidRPr="005C7968">
        <w:rPr>
          <w:rFonts w:asciiTheme="minorHAnsi" w:hAnsiTheme="minorHAnsi" w:cstheme="minorHAnsi"/>
          <w:b w:val="0"/>
          <w:bCs w:val="0"/>
          <w:i/>
          <w:iCs/>
          <w:sz w:val="24"/>
          <w:szCs w:val="24"/>
          <w:lang w:val="en-GB"/>
        </w:rPr>
        <w:t>The InPost Group's capillarity in Italy has grown to over 7,500 pick-up points,</w:t>
      </w:r>
      <w:r w:rsidRPr="005C7968">
        <w:rPr>
          <w:rFonts w:asciiTheme="minorHAnsi" w:hAnsiTheme="minorHAnsi" w:cstheme="minorHAnsi"/>
          <w:b w:val="0"/>
          <w:bCs w:val="0"/>
          <w:sz w:val="24"/>
          <w:szCs w:val="24"/>
          <w:lang w:val="en-GB"/>
        </w:rPr>
        <w:t xml:space="preserve">’ continues Russo, </w:t>
      </w:r>
      <w:r w:rsidRPr="005C7968">
        <w:rPr>
          <w:rFonts w:asciiTheme="minorHAnsi" w:hAnsiTheme="minorHAnsi" w:cstheme="minorHAnsi"/>
          <w:b w:val="0"/>
          <w:bCs w:val="0"/>
          <w:i/>
          <w:iCs/>
          <w:sz w:val="24"/>
          <w:szCs w:val="24"/>
          <w:lang w:val="en-GB"/>
        </w:rPr>
        <w:t xml:space="preserve">’leading us to implement our structure in the territory to be ever </w:t>
      </w:r>
      <w:proofErr w:type="gramStart"/>
      <w:r w:rsidRPr="005C7968">
        <w:rPr>
          <w:rFonts w:asciiTheme="minorHAnsi" w:hAnsiTheme="minorHAnsi" w:cstheme="minorHAnsi"/>
          <w:b w:val="0"/>
          <w:bCs w:val="0"/>
          <w:i/>
          <w:iCs/>
          <w:sz w:val="24"/>
          <w:szCs w:val="24"/>
          <w:lang w:val="en-GB"/>
        </w:rPr>
        <w:t>more efficient and fast</w:t>
      </w:r>
      <w:proofErr w:type="gramEnd"/>
      <w:r w:rsidRPr="005C7968">
        <w:rPr>
          <w:rFonts w:asciiTheme="minorHAnsi" w:hAnsiTheme="minorHAnsi" w:cstheme="minorHAnsi"/>
          <w:b w:val="0"/>
          <w:bCs w:val="0"/>
          <w:i/>
          <w:iCs/>
          <w:sz w:val="24"/>
          <w:szCs w:val="24"/>
          <w:lang w:val="en-GB"/>
        </w:rPr>
        <w:t>, suited to flawless last-mile management and in line with customer expectations. To cope with the impact of the peak season, the period leading up to the Christmas holidays, we are implementing a series of strategies that will allow us to continue to guarantee delivery in line with the Group's values: fast, sustainable and easy</w:t>
      </w:r>
      <w:r w:rsidRPr="005C7968">
        <w:rPr>
          <w:rFonts w:asciiTheme="minorHAnsi" w:hAnsiTheme="minorHAnsi" w:cstheme="minorHAnsi"/>
          <w:b w:val="0"/>
          <w:bCs w:val="0"/>
          <w:sz w:val="24"/>
          <w:szCs w:val="24"/>
          <w:lang w:val="en-GB"/>
        </w:rPr>
        <w:t>.’</w:t>
      </w:r>
    </w:p>
    <w:p w14:paraId="30B48919" w14:textId="4B806D6A" w:rsidR="005C7968" w:rsidRDefault="005C7968" w:rsidP="005C7968">
      <w:pPr>
        <w:pStyle w:val="Titolo2"/>
        <w:shd w:val="clear" w:color="auto" w:fill="FFFFFF"/>
        <w:spacing w:after="0" w:line="276" w:lineRule="auto"/>
        <w:rPr>
          <w:rFonts w:asciiTheme="minorHAnsi" w:hAnsiTheme="minorHAnsi" w:cstheme="minorHAnsi"/>
          <w:b w:val="0"/>
          <w:bCs w:val="0"/>
          <w:sz w:val="24"/>
          <w:szCs w:val="24"/>
          <w:lang w:val="en-GB"/>
        </w:rPr>
      </w:pPr>
      <w:r w:rsidRPr="005C7968">
        <w:rPr>
          <w:rFonts w:asciiTheme="minorHAnsi" w:hAnsiTheme="minorHAnsi" w:cstheme="minorHAnsi"/>
          <w:b w:val="0"/>
          <w:bCs w:val="0"/>
          <w:sz w:val="24"/>
          <w:szCs w:val="24"/>
          <w:lang w:val="en-GB"/>
        </w:rPr>
        <w:t xml:space="preserve">And in the growth plans there is also a new depot: 9,000 square metres of warehouse space with 7 metres of internal height, 20 loading bays - 12 for trucks and 8 for vans - a large outdoor area and office space of around 600 square metres: these are the main figures for InPost Italia's new </w:t>
      </w:r>
      <w:r w:rsidRPr="005C7968">
        <w:rPr>
          <w:rFonts w:asciiTheme="minorHAnsi" w:hAnsiTheme="minorHAnsi" w:cstheme="minorHAnsi"/>
          <w:b w:val="0"/>
          <w:bCs w:val="0"/>
          <w:sz w:val="24"/>
          <w:szCs w:val="24"/>
          <w:lang w:val="en-GB"/>
        </w:rPr>
        <w:lastRenderedPageBreak/>
        <w:t>logistics hub in Pieve Emanuele (MI). A facility located in an area where there is a dense network of InPost lockers and InPost Points. In fact, Lombardy ranks first among the Italian regions where the InPost network is most widespread, with almost 1500 Out of Home collection points. This strategic hub close to Milan and with connections to important motorway arteries such as the A50 (</w:t>
      </w:r>
      <w:proofErr w:type="spellStart"/>
      <w:r w:rsidRPr="005C7968">
        <w:rPr>
          <w:rFonts w:asciiTheme="minorHAnsi" w:hAnsiTheme="minorHAnsi" w:cstheme="minorHAnsi"/>
          <w:b w:val="0"/>
          <w:bCs w:val="0"/>
          <w:sz w:val="24"/>
          <w:szCs w:val="24"/>
          <w:lang w:val="en-GB"/>
        </w:rPr>
        <w:t>Tangenziale</w:t>
      </w:r>
      <w:proofErr w:type="spellEnd"/>
      <w:r w:rsidRPr="005C7968">
        <w:rPr>
          <w:rFonts w:asciiTheme="minorHAnsi" w:hAnsiTheme="minorHAnsi" w:cstheme="minorHAnsi"/>
          <w:b w:val="0"/>
          <w:bCs w:val="0"/>
          <w:sz w:val="24"/>
          <w:szCs w:val="24"/>
          <w:lang w:val="en-GB"/>
        </w:rPr>
        <w:t xml:space="preserve"> </w:t>
      </w:r>
      <w:proofErr w:type="spellStart"/>
      <w:r w:rsidRPr="005C7968">
        <w:rPr>
          <w:rFonts w:asciiTheme="minorHAnsi" w:hAnsiTheme="minorHAnsi" w:cstheme="minorHAnsi"/>
          <w:b w:val="0"/>
          <w:bCs w:val="0"/>
          <w:sz w:val="24"/>
          <w:szCs w:val="24"/>
          <w:lang w:val="en-GB"/>
        </w:rPr>
        <w:t>Ovest</w:t>
      </w:r>
      <w:proofErr w:type="spellEnd"/>
      <w:r w:rsidRPr="005C7968">
        <w:rPr>
          <w:rFonts w:asciiTheme="minorHAnsi" w:hAnsiTheme="minorHAnsi" w:cstheme="minorHAnsi"/>
          <w:b w:val="0"/>
          <w:bCs w:val="0"/>
          <w:sz w:val="24"/>
          <w:szCs w:val="24"/>
          <w:lang w:val="en-GB"/>
        </w:rPr>
        <w:t xml:space="preserve"> di Milano), A1 (Milan - Naples) and A7 (Milan - Genoa), will enable InPost to handle parcels for the city centre and other regions efficiently and quickly.</w:t>
      </w:r>
    </w:p>
    <w:p w14:paraId="061F2D45" w14:textId="77777777" w:rsidR="005C7968" w:rsidRPr="005C7968" w:rsidRDefault="005C7968" w:rsidP="005C7968">
      <w:pPr>
        <w:pStyle w:val="Titolo2"/>
        <w:shd w:val="clear" w:color="auto" w:fill="FFFFFF"/>
        <w:spacing w:after="0" w:line="276" w:lineRule="auto"/>
        <w:rPr>
          <w:rFonts w:asciiTheme="minorHAnsi" w:hAnsiTheme="minorHAnsi" w:cstheme="minorHAnsi"/>
          <w:b w:val="0"/>
          <w:bCs w:val="0"/>
          <w:sz w:val="24"/>
          <w:szCs w:val="24"/>
          <w:lang w:val="en-GB"/>
        </w:rPr>
      </w:pPr>
      <w:r w:rsidRPr="005C7968">
        <w:rPr>
          <w:rFonts w:asciiTheme="minorHAnsi" w:hAnsiTheme="minorHAnsi" w:cstheme="minorHAnsi"/>
          <w:b w:val="0"/>
          <w:bCs w:val="0"/>
          <w:sz w:val="24"/>
          <w:szCs w:val="24"/>
          <w:lang w:val="en-GB"/>
        </w:rPr>
        <w:t>This position is strategic for InPost Italia, which deploys a fleet of around 330 vehicles (including 300 vans and 30 trucks), guaranteeing operational flexibility and coverage of the entire national territory. The company relies on leading partners in the sector to optimise seasonal demand variations, maintain an efficient fleet and guarantee reliability.</w:t>
      </w:r>
    </w:p>
    <w:p w14:paraId="6B07542A" w14:textId="75185ED2" w:rsidR="005C7968" w:rsidRDefault="005C7968" w:rsidP="005C7968">
      <w:pPr>
        <w:pStyle w:val="Titolo2"/>
        <w:shd w:val="clear" w:color="auto" w:fill="FFFFFF"/>
        <w:spacing w:after="0" w:line="276" w:lineRule="auto"/>
        <w:rPr>
          <w:rFonts w:asciiTheme="minorHAnsi" w:hAnsiTheme="minorHAnsi" w:cstheme="minorHAnsi"/>
          <w:b w:val="0"/>
          <w:bCs w:val="0"/>
          <w:sz w:val="24"/>
          <w:szCs w:val="24"/>
          <w:lang w:val="en-GB"/>
        </w:rPr>
      </w:pPr>
      <w:r w:rsidRPr="005C7968">
        <w:rPr>
          <w:rFonts w:asciiTheme="minorHAnsi" w:hAnsiTheme="minorHAnsi" w:cstheme="minorHAnsi"/>
          <w:b w:val="0"/>
          <w:bCs w:val="0"/>
          <w:sz w:val="24"/>
          <w:szCs w:val="24"/>
          <w:lang w:val="en-GB"/>
        </w:rPr>
        <w:t xml:space="preserve">InPost is beginning to turn its interest </w:t>
      </w:r>
      <w:proofErr w:type="gramStart"/>
      <w:r w:rsidRPr="005C7968">
        <w:rPr>
          <w:rFonts w:asciiTheme="minorHAnsi" w:hAnsiTheme="minorHAnsi" w:cstheme="minorHAnsi"/>
          <w:b w:val="0"/>
          <w:bCs w:val="0"/>
          <w:sz w:val="24"/>
          <w:szCs w:val="24"/>
          <w:lang w:val="en-GB"/>
        </w:rPr>
        <w:t>in particular to</w:t>
      </w:r>
      <w:proofErr w:type="gramEnd"/>
      <w:r w:rsidRPr="005C7968">
        <w:rPr>
          <w:rFonts w:asciiTheme="minorHAnsi" w:hAnsiTheme="minorHAnsi" w:cstheme="minorHAnsi"/>
          <w:b w:val="0"/>
          <w:bCs w:val="0"/>
          <w:sz w:val="24"/>
          <w:szCs w:val="24"/>
          <w:lang w:val="en-GB"/>
        </w:rPr>
        <w:t xml:space="preserve"> the world of </w:t>
      </w:r>
      <w:proofErr w:type="gramStart"/>
      <w:r w:rsidRPr="005C7968">
        <w:rPr>
          <w:rFonts w:asciiTheme="minorHAnsi" w:hAnsiTheme="minorHAnsi" w:cstheme="minorHAnsi"/>
          <w:b w:val="0"/>
          <w:bCs w:val="0"/>
          <w:sz w:val="24"/>
          <w:szCs w:val="24"/>
          <w:lang w:val="en-GB"/>
        </w:rPr>
        <w:t>bio fuel</w:t>
      </w:r>
      <w:proofErr w:type="gramEnd"/>
      <w:r w:rsidRPr="005C7968">
        <w:rPr>
          <w:rFonts w:asciiTheme="minorHAnsi" w:hAnsiTheme="minorHAnsi" w:cstheme="minorHAnsi"/>
          <w:b w:val="0"/>
          <w:bCs w:val="0"/>
          <w:sz w:val="24"/>
          <w:szCs w:val="24"/>
          <w:lang w:val="en-GB"/>
        </w:rPr>
        <w:t>, which is better able to meet the needs of trucks over long distances than the electric mobility it plans to use on the last mile.</w:t>
      </w:r>
    </w:p>
    <w:p w14:paraId="3CC9512B" w14:textId="77777777" w:rsidR="005C7968" w:rsidRPr="005C7968" w:rsidRDefault="005C7968" w:rsidP="005C7968">
      <w:pPr>
        <w:pStyle w:val="Titolo2"/>
        <w:shd w:val="clear" w:color="auto" w:fill="FFFFFF"/>
        <w:spacing w:after="0" w:line="276" w:lineRule="auto"/>
        <w:rPr>
          <w:rFonts w:asciiTheme="minorHAnsi" w:hAnsiTheme="minorHAnsi" w:cstheme="minorHAnsi"/>
          <w:b w:val="0"/>
          <w:bCs w:val="0"/>
          <w:sz w:val="24"/>
          <w:szCs w:val="24"/>
          <w:lang w:val="en-GB"/>
        </w:rPr>
      </w:pPr>
      <w:r w:rsidRPr="005C7968">
        <w:rPr>
          <w:rFonts w:asciiTheme="minorHAnsi" w:hAnsiTheme="minorHAnsi" w:cstheme="minorHAnsi"/>
          <w:b w:val="0"/>
          <w:bCs w:val="0"/>
          <w:sz w:val="24"/>
          <w:szCs w:val="24"/>
          <w:lang w:val="en-GB"/>
        </w:rPr>
        <w:t>In the future InPost Italia plans to further expand the capillarity of its network in Italy, increasing delivery capacity and improving interaction with major e-commerce operators. To support the expansion of the locker and InPost Point network and the increase in demand for delivery services, the fleet will also be supplemented with electric, hybrid and bio-fuelled vehicles to improve operational sustainability.</w:t>
      </w:r>
    </w:p>
    <w:p w14:paraId="63863B9E" w14:textId="11836247" w:rsidR="000F2F36" w:rsidRPr="003C7778" w:rsidRDefault="005C7968" w:rsidP="003C7778">
      <w:pPr>
        <w:pStyle w:val="Titolo2"/>
        <w:shd w:val="clear" w:color="auto" w:fill="FFFFFF"/>
        <w:spacing w:after="0" w:line="276" w:lineRule="auto"/>
        <w:rPr>
          <w:rFonts w:asciiTheme="minorHAnsi" w:hAnsiTheme="minorHAnsi" w:cstheme="minorHAnsi"/>
          <w:b w:val="0"/>
          <w:bCs w:val="0"/>
          <w:sz w:val="24"/>
          <w:szCs w:val="24"/>
          <w:lang w:val="en-GB"/>
        </w:rPr>
      </w:pPr>
      <w:r w:rsidRPr="005C7968">
        <w:rPr>
          <w:rFonts w:asciiTheme="minorHAnsi" w:hAnsiTheme="minorHAnsi" w:cstheme="minorHAnsi"/>
          <w:b w:val="0"/>
          <w:bCs w:val="0"/>
          <w:sz w:val="24"/>
          <w:szCs w:val="24"/>
          <w:lang w:val="en-GB"/>
        </w:rPr>
        <w:t>The goal is to become market leader in Italy as well, offering a service tailored to users and their needs.</w:t>
      </w:r>
    </w:p>
    <w:sectPr w:rsidR="000F2F36" w:rsidRPr="003C7778" w:rsidSect="00503FC1">
      <w:footerReference w:type="default" r:id="rId13"/>
      <w:pgSz w:w="11906" w:h="16838"/>
      <w:pgMar w:top="568"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C51B6" w14:textId="77777777" w:rsidR="00F7449E" w:rsidRDefault="00F7449E" w:rsidP="00A13D6E">
      <w:pPr>
        <w:spacing w:after="0" w:line="240" w:lineRule="auto"/>
      </w:pPr>
      <w:r>
        <w:separator/>
      </w:r>
    </w:p>
  </w:endnote>
  <w:endnote w:type="continuationSeparator" w:id="0">
    <w:p w14:paraId="61FD5A54" w14:textId="77777777" w:rsidR="00F7449E" w:rsidRDefault="00F7449E" w:rsidP="00A13D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ontserrat">
    <w:altName w:val="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7F166" w14:textId="77777777" w:rsidR="00A13D6E" w:rsidRDefault="00A13D6E" w:rsidP="00A13D6E">
    <w:pPr>
      <w:pStyle w:val="Pidipagina"/>
      <w:jc w:val="center"/>
      <w:rPr>
        <w:sz w:val="18"/>
        <w:szCs w:val="18"/>
      </w:rPr>
    </w:pPr>
    <w:r>
      <w:rPr>
        <w:sz w:val="18"/>
        <w:szCs w:val="18"/>
      </w:rPr>
      <w:t xml:space="preserve">Ufficio Stampa: </w:t>
    </w:r>
    <w:r>
      <w:rPr>
        <w:noProof/>
        <w:sz w:val="18"/>
        <w:szCs w:val="18"/>
      </w:rPr>
      <w:t>MASTER COMMUNICATION – Torino, Corso Casale 297/bis</w:t>
    </w:r>
  </w:p>
  <w:p w14:paraId="5C6481A9" w14:textId="77777777" w:rsidR="00A13D6E" w:rsidRPr="0091230A" w:rsidRDefault="00A13D6E" w:rsidP="00A13D6E">
    <w:pPr>
      <w:pStyle w:val="Pidipagina"/>
      <w:jc w:val="center"/>
      <w:rPr>
        <w:sz w:val="18"/>
        <w:szCs w:val="18"/>
      </w:rPr>
    </w:pPr>
    <w:r>
      <w:rPr>
        <w:sz w:val="18"/>
        <w:szCs w:val="18"/>
      </w:rPr>
      <w:t>Tel. 0039 011 016 21 62 – info@master-communication.it</w:t>
    </w:r>
  </w:p>
  <w:p w14:paraId="3745BB9B" w14:textId="77777777" w:rsidR="00A13D6E" w:rsidRDefault="00A13D6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830A3" w14:textId="77777777" w:rsidR="00F7449E" w:rsidRDefault="00F7449E" w:rsidP="00A13D6E">
      <w:pPr>
        <w:spacing w:after="0" w:line="240" w:lineRule="auto"/>
      </w:pPr>
      <w:r>
        <w:separator/>
      </w:r>
    </w:p>
  </w:footnote>
  <w:footnote w:type="continuationSeparator" w:id="0">
    <w:p w14:paraId="58302CAF" w14:textId="77777777" w:rsidR="00F7449E" w:rsidRDefault="00F7449E" w:rsidP="00A13D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077E4D"/>
    <w:multiLevelType w:val="hybridMultilevel"/>
    <w:tmpl w:val="0988EFBA"/>
    <w:lvl w:ilvl="0" w:tplc="1DD4CD0E">
      <w:start w:val="1"/>
      <w:numFmt w:val="bullet"/>
      <w:lvlText w:val="-"/>
      <w:lvlJc w:val="left"/>
      <w:pPr>
        <w:ind w:left="720" w:hanging="360"/>
      </w:pPr>
      <w:rPr>
        <w:rFonts w:ascii="Calibri" w:eastAsia="Calibr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 w15:restartNumberingAfterBreak="0">
    <w:nsid w:val="23B62D19"/>
    <w:multiLevelType w:val="multilevel"/>
    <w:tmpl w:val="A72264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0D045C"/>
    <w:multiLevelType w:val="hybridMultilevel"/>
    <w:tmpl w:val="A594A2A8"/>
    <w:lvl w:ilvl="0" w:tplc="F6EEAF5A">
      <w:numFmt w:val="bullet"/>
      <w:lvlText w:val=""/>
      <w:lvlJc w:val="left"/>
      <w:pPr>
        <w:ind w:left="720" w:hanging="360"/>
      </w:pPr>
      <w:rPr>
        <w:rFonts w:ascii="Symbol" w:eastAsia="Times New Roman"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92D34F6"/>
    <w:multiLevelType w:val="hybridMultilevel"/>
    <w:tmpl w:val="FCF261D2"/>
    <w:lvl w:ilvl="0" w:tplc="9CD2AD6E">
      <w:numFmt w:val="bullet"/>
      <w:lvlText w:val=""/>
      <w:lvlJc w:val="left"/>
      <w:pPr>
        <w:ind w:left="720" w:hanging="360"/>
      </w:pPr>
      <w:rPr>
        <w:rFonts w:ascii="Symbol" w:eastAsia="Times New Roman"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7AC76501"/>
    <w:multiLevelType w:val="hybridMultilevel"/>
    <w:tmpl w:val="469061C8"/>
    <w:lvl w:ilvl="0" w:tplc="E0B2ACBC">
      <w:numFmt w:val="bullet"/>
      <w:lvlText w:val=""/>
      <w:lvlJc w:val="left"/>
      <w:pPr>
        <w:ind w:left="720" w:hanging="360"/>
      </w:pPr>
      <w:rPr>
        <w:rFonts w:ascii="Symbol" w:eastAsia="Times New Roman"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7D451792"/>
    <w:multiLevelType w:val="hybridMultilevel"/>
    <w:tmpl w:val="81A04606"/>
    <w:lvl w:ilvl="0" w:tplc="19227BFA">
      <w:numFmt w:val="bullet"/>
      <w:lvlText w:val=""/>
      <w:lvlJc w:val="left"/>
      <w:pPr>
        <w:ind w:left="720" w:hanging="360"/>
      </w:pPr>
      <w:rPr>
        <w:rFonts w:ascii="Symbol" w:eastAsia="Times New Roman"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053311989">
    <w:abstractNumId w:val="0"/>
  </w:num>
  <w:num w:numId="2" w16cid:durableId="1672413516">
    <w:abstractNumId w:val="4"/>
  </w:num>
  <w:num w:numId="3" w16cid:durableId="1860001988">
    <w:abstractNumId w:val="5"/>
  </w:num>
  <w:num w:numId="4" w16cid:durableId="1213152958">
    <w:abstractNumId w:val="3"/>
  </w:num>
  <w:num w:numId="5" w16cid:durableId="1754820077">
    <w:abstractNumId w:val="2"/>
  </w:num>
  <w:num w:numId="6" w16cid:durableId="12212124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AF1"/>
    <w:rsid w:val="0000385F"/>
    <w:rsid w:val="00006E8B"/>
    <w:rsid w:val="00007B34"/>
    <w:rsid w:val="00014258"/>
    <w:rsid w:val="000153BF"/>
    <w:rsid w:val="00016E1B"/>
    <w:rsid w:val="00016F60"/>
    <w:rsid w:val="000177BF"/>
    <w:rsid w:val="0003366C"/>
    <w:rsid w:val="00036C94"/>
    <w:rsid w:val="00043A4D"/>
    <w:rsid w:val="000466B9"/>
    <w:rsid w:val="00061B8A"/>
    <w:rsid w:val="000669EB"/>
    <w:rsid w:val="000A1F2A"/>
    <w:rsid w:val="000B027F"/>
    <w:rsid w:val="000C3BE0"/>
    <w:rsid w:val="000D1421"/>
    <w:rsid w:val="000E0B0D"/>
    <w:rsid w:val="000E591A"/>
    <w:rsid w:val="000F2F36"/>
    <w:rsid w:val="000F350E"/>
    <w:rsid w:val="000F4DBC"/>
    <w:rsid w:val="001004FB"/>
    <w:rsid w:val="001066AD"/>
    <w:rsid w:val="00117DFC"/>
    <w:rsid w:val="00152169"/>
    <w:rsid w:val="00166867"/>
    <w:rsid w:val="00175EBD"/>
    <w:rsid w:val="001817B5"/>
    <w:rsid w:val="001A3D30"/>
    <w:rsid w:val="001B0CD0"/>
    <w:rsid w:val="001B7327"/>
    <w:rsid w:val="001D2BE2"/>
    <w:rsid w:val="00212700"/>
    <w:rsid w:val="00243646"/>
    <w:rsid w:val="00281D26"/>
    <w:rsid w:val="00290ACF"/>
    <w:rsid w:val="00291CCF"/>
    <w:rsid w:val="00292260"/>
    <w:rsid w:val="002A21B3"/>
    <w:rsid w:val="002B6DE0"/>
    <w:rsid w:val="002B7F2B"/>
    <w:rsid w:val="002C0F66"/>
    <w:rsid w:val="002E1D41"/>
    <w:rsid w:val="002E510D"/>
    <w:rsid w:val="002E5755"/>
    <w:rsid w:val="002F5D97"/>
    <w:rsid w:val="00300266"/>
    <w:rsid w:val="003235E6"/>
    <w:rsid w:val="003317D0"/>
    <w:rsid w:val="00336321"/>
    <w:rsid w:val="00342EF6"/>
    <w:rsid w:val="00344538"/>
    <w:rsid w:val="003552E0"/>
    <w:rsid w:val="003562CA"/>
    <w:rsid w:val="003B73BC"/>
    <w:rsid w:val="003C7778"/>
    <w:rsid w:val="00401875"/>
    <w:rsid w:val="004231A8"/>
    <w:rsid w:val="00431111"/>
    <w:rsid w:val="004471B4"/>
    <w:rsid w:val="00451237"/>
    <w:rsid w:val="004662E3"/>
    <w:rsid w:val="00471413"/>
    <w:rsid w:val="004851E8"/>
    <w:rsid w:val="004B1722"/>
    <w:rsid w:val="004C225D"/>
    <w:rsid w:val="004E2134"/>
    <w:rsid w:val="00502005"/>
    <w:rsid w:val="00503FC1"/>
    <w:rsid w:val="00506EC3"/>
    <w:rsid w:val="00513615"/>
    <w:rsid w:val="00523876"/>
    <w:rsid w:val="00541191"/>
    <w:rsid w:val="0055173E"/>
    <w:rsid w:val="00570371"/>
    <w:rsid w:val="005820C8"/>
    <w:rsid w:val="00595603"/>
    <w:rsid w:val="0059717C"/>
    <w:rsid w:val="005C7968"/>
    <w:rsid w:val="006114F8"/>
    <w:rsid w:val="0061167C"/>
    <w:rsid w:val="0062641E"/>
    <w:rsid w:val="0063468B"/>
    <w:rsid w:val="00636F0E"/>
    <w:rsid w:val="006417BE"/>
    <w:rsid w:val="00671711"/>
    <w:rsid w:val="006A300B"/>
    <w:rsid w:val="006A6774"/>
    <w:rsid w:val="006E12A1"/>
    <w:rsid w:val="006E1577"/>
    <w:rsid w:val="006E55ED"/>
    <w:rsid w:val="007147DE"/>
    <w:rsid w:val="00726864"/>
    <w:rsid w:val="00733FD9"/>
    <w:rsid w:val="00736662"/>
    <w:rsid w:val="00737247"/>
    <w:rsid w:val="007458CC"/>
    <w:rsid w:val="00781108"/>
    <w:rsid w:val="00783A56"/>
    <w:rsid w:val="00796A31"/>
    <w:rsid w:val="00796F48"/>
    <w:rsid w:val="007B1934"/>
    <w:rsid w:val="007C3370"/>
    <w:rsid w:val="007D0A09"/>
    <w:rsid w:val="008015EF"/>
    <w:rsid w:val="00801BE2"/>
    <w:rsid w:val="0082064F"/>
    <w:rsid w:val="00820C02"/>
    <w:rsid w:val="00820D85"/>
    <w:rsid w:val="008568C3"/>
    <w:rsid w:val="00892347"/>
    <w:rsid w:val="008F2C80"/>
    <w:rsid w:val="009104C1"/>
    <w:rsid w:val="009215AB"/>
    <w:rsid w:val="009400C9"/>
    <w:rsid w:val="00956666"/>
    <w:rsid w:val="00972900"/>
    <w:rsid w:val="00977C33"/>
    <w:rsid w:val="00984100"/>
    <w:rsid w:val="00984A99"/>
    <w:rsid w:val="009B72ED"/>
    <w:rsid w:val="009C7E34"/>
    <w:rsid w:val="009D7DEC"/>
    <w:rsid w:val="009E1054"/>
    <w:rsid w:val="009E4AF1"/>
    <w:rsid w:val="009F7AB7"/>
    <w:rsid w:val="00A004AD"/>
    <w:rsid w:val="00A02C3A"/>
    <w:rsid w:val="00A13D6E"/>
    <w:rsid w:val="00A163E2"/>
    <w:rsid w:val="00A3501A"/>
    <w:rsid w:val="00A52530"/>
    <w:rsid w:val="00A7673A"/>
    <w:rsid w:val="00A86B69"/>
    <w:rsid w:val="00AC7E2F"/>
    <w:rsid w:val="00AE0F87"/>
    <w:rsid w:val="00B1714A"/>
    <w:rsid w:val="00B239EA"/>
    <w:rsid w:val="00B36F45"/>
    <w:rsid w:val="00BA665A"/>
    <w:rsid w:val="00BA6820"/>
    <w:rsid w:val="00BC356E"/>
    <w:rsid w:val="00BC40BF"/>
    <w:rsid w:val="00BC56D1"/>
    <w:rsid w:val="00BC66D9"/>
    <w:rsid w:val="00BC77C4"/>
    <w:rsid w:val="00C17294"/>
    <w:rsid w:val="00C300A4"/>
    <w:rsid w:val="00C33448"/>
    <w:rsid w:val="00CA033D"/>
    <w:rsid w:val="00CA45D7"/>
    <w:rsid w:val="00CD3BD3"/>
    <w:rsid w:val="00CE64C6"/>
    <w:rsid w:val="00CF1241"/>
    <w:rsid w:val="00D067B0"/>
    <w:rsid w:val="00D24CDB"/>
    <w:rsid w:val="00D31AA6"/>
    <w:rsid w:val="00D463E9"/>
    <w:rsid w:val="00D73F04"/>
    <w:rsid w:val="00D92003"/>
    <w:rsid w:val="00DA072F"/>
    <w:rsid w:val="00DB0CBE"/>
    <w:rsid w:val="00DB2675"/>
    <w:rsid w:val="00DC1BB3"/>
    <w:rsid w:val="00DC6EE7"/>
    <w:rsid w:val="00DD4A58"/>
    <w:rsid w:val="00DE16CF"/>
    <w:rsid w:val="00E22E3A"/>
    <w:rsid w:val="00E2383C"/>
    <w:rsid w:val="00E24B38"/>
    <w:rsid w:val="00E82C29"/>
    <w:rsid w:val="00E94E1B"/>
    <w:rsid w:val="00EC0528"/>
    <w:rsid w:val="00EC1FF1"/>
    <w:rsid w:val="00ED020A"/>
    <w:rsid w:val="00ED498C"/>
    <w:rsid w:val="00F051F9"/>
    <w:rsid w:val="00F22A20"/>
    <w:rsid w:val="00F241D3"/>
    <w:rsid w:val="00F3460E"/>
    <w:rsid w:val="00F53E0A"/>
    <w:rsid w:val="00F7449E"/>
    <w:rsid w:val="00F8434D"/>
    <w:rsid w:val="00F91D75"/>
    <w:rsid w:val="00F940C4"/>
    <w:rsid w:val="00FA73F1"/>
    <w:rsid w:val="00FC4611"/>
    <w:rsid w:val="00FE5B74"/>
    <w:rsid w:val="00FE6A4D"/>
    <w:rsid w:val="00FF5FA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1AD30"/>
  <w15:docId w15:val="{0B2FC38A-91BC-43EC-B6C5-5C0C75875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2">
    <w:name w:val="heading 2"/>
    <w:basedOn w:val="Normale"/>
    <w:link w:val="Titolo2Carattere"/>
    <w:uiPriority w:val="9"/>
    <w:qFormat/>
    <w:rsid w:val="009E4AF1"/>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paragraph" w:styleId="Titolo3">
    <w:name w:val="heading 3"/>
    <w:basedOn w:val="Normale"/>
    <w:next w:val="Normale"/>
    <w:link w:val="Titolo3Carattere"/>
    <w:uiPriority w:val="9"/>
    <w:semiHidden/>
    <w:unhideWhenUsed/>
    <w:qFormat/>
    <w:rsid w:val="009C7E3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9E4AF1"/>
    <w:rPr>
      <w:rFonts w:ascii="Times New Roman" w:eastAsia="Times New Roman" w:hAnsi="Times New Roman" w:cs="Times New Roman"/>
      <w:b/>
      <w:bCs/>
      <w:sz w:val="36"/>
      <w:szCs w:val="36"/>
      <w:lang w:eastAsia="it-IT"/>
    </w:rPr>
  </w:style>
  <w:style w:type="character" w:customStyle="1" w:styleId="Titolo3Carattere">
    <w:name w:val="Titolo 3 Carattere"/>
    <w:basedOn w:val="Carpredefinitoparagrafo"/>
    <w:link w:val="Titolo3"/>
    <w:uiPriority w:val="9"/>
    <w:semiHidden/>
    <w:rsid w:val="009C7E34"/>
    <w:rPr>
      <w:rFonts w:asciiTheme="majorHAnsi" w:eastAsiaTheme="majorEastAsia" w:hAnsiTheme="majorHAnsi" w:cstheme="majorBidi"/>
      <w:color w:val="1F3763" w:themeColor="accent1" w:themeShade="7F"/>
      <w:sz w:val="24"/>
      <w:szCs w:val="24"/>
    </w:rPr>
  </w:style>
  <w:style w:type="paragraph" w:customStyle="1" w:styleId="big-number">
    <w:name w:val="big-number"/>
    <w:basedOn w:val="Normale"/>
    <w:rsid w:val="009C7E34"/>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txt-desc">
    <w:name w:val="txt-desc"/>
    <w:basedOn w:val="Normale"/>
    <w:rsid w:val="009C7E34"/>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text-center">
    <w:name w:val="text-center"/>
    <w:basedOn w:val="Normale"/>
    <w:rsid w:val="00523876"/>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523876"/>
    <w:rPr>
      <w:b/>
      <w:bCs/>
    </w:rPr>
  </w:style>
  <w:style w:type="paragraph" w:styleId="NormaleWeb">
    <w:name w:val="Normal (Web)"/>
    <w:basedOn w:val="Normale"/>
    <w:uiPriority w:val="99"/>
    <w:unhideWhenUsed/>
    <w:rsid w:val="00523876"/>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Intestazione">
    <w:name w:val="header"/>
    <w:basedOn w:val="Normale"/>
    <w:link w:val="IntestazioneCarattere"/>
    <w:uiPriority w:val="99"/>
    <w:unhideWhenUsed/>
    <w:rsid w:val="00A13D6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13D6E"/>
  </w:style>
  <w:style w:type="paragraph" w:styleId="Pidipagina">
    <w:name w:val="footer"/>
    <w:basedOn w:val="Normale"/>
    <w:link w:val="PidipaginaCarattere"/>
    <w:uiPriority w:val="99"/>
    <w:unhideWhenUsed/>
    <w:rsid w:val="00A13D6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13D6E"/>
  </w:style>
  <w:style w:type="character" w:styleId="Collegamentoipertestuale">
    <w:name w:val="Hyperlink"/>
    <w:basedOn w:val="Carpredefinitoparagrafo"/>
    <w:uiPriority w:val="99"/>
    <w:unhideWhenUsed/>
    <w:rsid w:val="00A13D6E"/>
    <w:rPr>
      <w:color w:val="0563C1" w:themeColor="hyperlink"/>
      <w:u w:val="single"/>
    </w:rPr>
  </w:style>
  <w:style w:type="character" w:styleId="Menzionenonrisolta">
    <w:name w:val="Unresolved Mention"/>
    <w:basedOn w:val="Carpredefinitoparagrafo"/>
    <w:uiPriority w:val="99"/>
    <w:semiHidden/>
    <w:unhideWhenUsed/>
    <w:rsid w:val="00A13D6E"/>
    <w:rPr>
      <w:color w:val="605E5C"/>
      <w:shd w:val="clear" w:color="auto" w:fill="E1DFDD"/>
    </w:rPr>
  </w:style>
  <w:style w:type="character" w:styleId="Collegamentovisitato">
    <w:name w:val="FollowedHyperlink"/>
    <w:basedOn w:val="Carpredefinitoparagrafo"/>
    <w:uiPriority w:val="99"/>
    <w:semiHidden/>
    <w:unhideWhenUsed/>
    <w:rsid w:val="00796F48"/>
    <w:rPr>
      <w:color w:val="954F72" w:themeColor="followedHyperlink"/>
      <w:u w:val="single"/>
    </w:rPr>
  </w:style>
  <w:style w:type="paragraph" w:styleId="PreformattatoHTML">
    <w:name w:val="HTML Preformatted"/>
    <w:basedOn w:val="Normale"/>
    <w:link w:val="PreformattatoHTMLCarattere"/>
    <w:uiPriority w:val="99"/>
    <w:semiHidden/>
    <w:unhideWhenUsed/>
    <w:rsid w:val="00910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semiHidden/>
    <w:rsid w:val="009104C1"/>
    <w:rPr>
      <w:rFonts w:ascii="Courier New" w:eastAsia="Times New Roman" w:hAnsi="Courier New" w:cs="Courier New"/>
      <w:sz w:val="20"/>
      <w:szCs w:val="20"/>
      <w:lang w:eastAsia="it-IT"/>
    </w:rPr>
  </w:style>
  <w:style w:type="character" w:customStyle="1" w:styleId="y2iqfc">
    <w:name w:val="y2iqfc"/>
    <w:basedOn w:val="Carpredefinitoparagrafo"/>
    <w:rsid w:val="009104C1"/>
  </w:style>
  <w:style w:type="paragraph" w:styleId="Paragrafoelenco">
    <w:name w:val="List Paragraph"/>
    <w:basedOn w:val="Normale"/>
    <w:uiPriority w:val="34"/>
    <w:qFormat/>
    <w:rsid w:val="00B239EA"/>
    <w:pPr>
      <w:spacing w:after="0" w:line="240" w:lineRule="auto"/>
      <w:ind w:left="720"/>
    </w:pPr>
    <w:rPr>
      <w:rFonts w:ascii="Calibri" w:hAnsi="Calibri" w:cs="Calibri"/>
    </w:rPr>
  </w:style>
  <w:style w:type="paragraph" w:customStyle="1" w:styleId="elementtoproof">
    <w:name w:val="elementtoproof"/>
    <w:basedOn w:val="Normale"/>
    <w:uiPriority w:val="99"/>
    <w:semiHidden/>
    <w:rsid w:val="00DB0CBE"/>
    <w:pPr>
      <w:spacing w:after="0" w:line="240" w:lineRule="auto"/>
    </w:pPr>
    <w:rPr>
      <w:rFonts w:ascii="Calibri" w:hAnsi="Calibri" w:cs="Calibri"/>
      <w:lang w:eastAsia="it-IT"/>
    </w:rPr>
  </w:style>
  <w:style w:type="paragraph" w:customStyle="1" w:styleId="xelementtoproof">
    <w:name w:val="x_elementtoproof"/>
    <w:basedOn w:val="Normale"/>
    <w:rsid w:val="00DB0CBE"/>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Rimandocommento">
    <w:name w:val="annotation reference"/>
    <w:basedOn w:val="Carpredefinitoparagrafo"/>
    <w:uiPriority w:val="99"/>
    <w:semiHidden/>
    <w:unhideWhenUsed/>
    <w:rsid w:val="009D7DEC"/>
    <w:rPr>
      <w:sz w:val="16"/>
      <w:szCs w:val="16"/>
    </w:rPr>
  </w:style>
  <w:style w:type="paragraph" w:styleId="Testocommento">
    <w:name w:val="annotation text"/>
    <w:basedOn w:val="Normale"/>
    <w:link w:val="TestocommentoCarattere"/>
    <w:uiPriority w:val="99"/>
    <w:semiHidden/>
    <w:unhideWhenUsed/>
    <w:rsid w:val="009D7DEC"/>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9D7DEC"/>
    <w:rPr>
      <w:sz w:val="20"/>
      <w:szCs w:val="20"/>
    </w:rPr>
  </w:style>
  <w:style w:type="paragraph" w:styleId="Soggettocommento">
    <w:name w:val="annotation subject"/>
    <w:basedOn w:val="Testocommento"/>
    <w:next w:val="Testocommento"/>
    <w:link w:val="SoggettocommentoCarattere"/>
    <w:uiPriority w:val="99"/>
    <w:semiHidden/>
    <w:unhideWhenUsed/>
    <w:rsid w:val="009D7DEC"/>
    <w:rPr>
      <w:b/>
      <w:bCs/>
    </w:rPr>
  </w:style>
  <w:style w:type="character" w:customStyle="1" w:styleId="SoggettocommentoCarattere">
    <w:name w:val="Soggetto commento Carattere"/>
    <w:basedOn w:val="TestocommentoCarattere"/>
    <w:link w:val="Soggettocommento"/>
    <w:uiPriority w:val="99"/>
    <w:semiHidden/>
    <w:rsid w:val="009D7DEC"/>
    <w:rPr>
      <w:b/>
      <w:bCs/>
      <w:sz w:val="20"/>
      <w:szCs w:val="20"/>
    </w:rPr>
  </w:style>
  <w:style w:type="paragraph" w:styleId="Nessunaspaziatura">
    <w:name w:val="No Spacing"/>
    <w:uiPriority w:val="1"/>
    <w:qFormat/>
    <w:rsid w:val="0040187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11336">
      <w:bodyDiv w:val="1"/>
      <w:marLeft w:val="0"/>
      <w:marRight w:val="0"/>
      <w:marTop w:val="0"/>
      <w:marBottom w:val="0"/>
      <w:divBdr>
        <w:top w:val="none" w:sz="0" w:space="0" w:color="auto"/>
        <w:left w:val="none" w:sz="0" w:space="0" w:color="auto"/>
        <w:bottom w:val="none" w:sz="0" w:space="0" w:color="auto"/>
        <w:right w:val="none" w:sz="0" w:space="0" w:color="auto"/>
      </w:divBdr>
    </w:div>
    <w:div w:id="63458874">
      <w:bodyDiv w:val="1"/>
      <w:marLeft w:val="0"/>
      <w:marRight w:val="0"/>
      <w:marTop w:val="0"/>
      <w:marBottom w:val="0"/>
      <w:divBdr>
        <w:top w:val="none" w:sz="0" w:space="0" w:color="auto"/>
        <w:left w:val="none" w:sz="0" w:space="0" w:color="auto"/>
        <w:bottom w:val="none" w:sz="0" w:space="0" w:color="auto"/>
        <w:right w:val="none" w:sz="0" w:space="0" w:color="auto"/>
      </w:divBdr>
    </w:div>
    <w:div w:id="142166764">
      <w:bodyDiv w:val="1"/>
      <w:marLeft w:val="0"/>
      <w:marRight w:val="0"/>
      <w:marTop w:val="0"/>
      <w:marBottom w:val="0"/>
      <w:divBdr>
        <w:top w:val="none" w:sz="0" w:space="0" w:color="auto"/>
        <w:left w:val="none" w:sz="0" w:space="0" w:color="auto"/>
        <w:bottom w:val="none" w:sz="0" w:space="0" w:color="auto"/>
        <w:right w:val="none" w:sz="0" w:space="0" w:color="auto"/>
      </w:divBdr>
    </w:div>
    <w:div w:id="168908842">
      <w:bodyDiv w:val="1"/>
      <w:marLeft w:val="0"/>
      <w:marRight w:val="0"/>
      <w:marTop w:val="0"/>
      <w:marBottom w:val="0"/>
      <w:divBdr>
        <w:top w:val="none" w:sz="0" w:space="0" w:color="auto"/>
        <w:left w:val="none" w:sz="0" w:space="0" w:color="auto"/>
        <w:bottom w:val="none" w:sz="0" w:space="0" w:color="auto"/>
        <w:right w:val="none" w:sz="0" w:space="0" w:color="auto"/>
      </w:divBdr>
    </w:div>
    <w:div w:id="211626024">
      <w:bodyDiv w:val="1"/>
      <w:marLeft w:val="0"/>
      <w:marRight w:val="0"/>
      <w:marTop w:val="0"/>
      <w:marBottom w:val="0"/>
      <w:divBdr>
        <w:top w:val="none" w:sz="0" w:space="0" w:color="auto"/>
        <w:left w:val="none" w:sz="0" w:space="0" w:color="auto"/>
        <w:bottom w:val="none" w:sz="0" w:space="0" w:color="auto"/>
        <w:right w:val="none" w:sz="0" w:space="0" w:color="auto"/>
      </w:divBdr>
    </w:div>
    <w:div w:id="221450518">
      <w:bodyDiv w:val="1"/>
      <w:marLeft w:val="0"/>
      <w:marRight w:val="0"/>
      <w:marTop w:val="0"/>
      <w:marBottom w:val="0"/>
      <w:divBdr>
        <w:top w:val="none" w:sz="0" w:space="0" w:color="auto"/>
        <w:left w:val="none" w:sz="0" w:space="0" w:color="auto"/>
        <w:bottom w:val="none" w:sz="0" w:space="0" w:color="auto"/>
        <w:right w:val="none" w:sz="0" w:space="0" w:color="auto"/>
      </w:divBdr>
    </w:div>
    <w:div w:id="231088184">
      <w:bodyDiv w:val="1"/>
      <w:marLeft w:val="0"/>
      <w:marRight w:val="0"/>
      <w:marTop w:val="0"/>
      <w:marBottom w:val="0"/>
      <w:divBdr>
        <w:top w:val="none" w:sz="0" w:space="0" w:color="auto"/>
        <w:left w:val="none" w:sz="0" w:space="0" w:color="auto"/>
        <w:bottom w:val="none" w:sz="0" w:space="0" w:color="auto"/>
        <w:right w:val="none" w:sz="0" w:space="0" w:color="auto"/>
      </w:divBdr>
    </w:div>
    <w:div w:id="234899836">
      <w:bodyDiv w:val="1"/>
      <w:marLeft w:val="0"/>
      <w:marRight w:val="0"/>
      <w:marTop w:val="0"/>
      <w:marBottom w:val="0"/>
      <w:divBdr>
        <w:top w:val="none" w:sz="0" w:space="0" w:color="auto"/>
        <w:left w:val="none" w:sz="0" w:space="0" w:color="auto"/>
        <w:bottom w:val="none" w:sz="0" w:space="0" w:color="auto"/>
        <w:right w:val="none" w:sz="0" w:space="0" w:color="auto"/>
      </w:divBdr>
    </w:div>
    <w:div w:id="298269334">
      <w:bodyDiv w:val="1"/>
      <w:marLeft w:val="0"/>
      <w:marRight w:val="0"/>
      <w:marTop w:val="0"/>
      <w:marBottom w:val="0"/>
      <w:divBdr>
        <w:top w:val="none" w:sz="0" w:space="0" w:color="auto"/>
        <w:left w:val="none" w:sz="0" w:space="0" w:color="auto"/>
        <w:bottom w:val="none" w:sz="0" w:space="0" w:color="auto"/>
        <w:right w:val="none" w:sz="0" w:space="0" w:color="auto"/>
      </w:divBdr>
    </w:div>
    <w:div w:id="378633325">
      <w:bodyDiv w:val="1"/>
      <w:marLeft w:val="0"/>
      <w:marRight w:val="0"/>
      <w:marTop w:val="0"/>
      <w:marBottom w:val="0"/>
      <w:divBdr>
        <w:top w:val="none" w:sz="0" w:space="0" w:color="auto"/>
        <w:left w:val="none" w:sz="0" w:space="0" w:color="auto"/>
        <w:bottom w:val="none" w:sz="0" w:space="0" w:color="auto"/>
        <w:right w:val="none" w:sz="0" w:space="0" w:color="auto"/>
      </w:divBdr>
    </w:div>
    <w:div w:id="521824063">
      <w:bodyDiv w:val="1"/>
      <w:marLeft w:val="0"/>
      <w:marRight w:val="0"/>
      <w:marTop w:val="0"/>
      <w:marBottom w:val="0"/>
      <w:divBdr>
        <w:top w:val="none" w:sz="0" w:space="0" w:color="auto"/>
        <w:left w:val="none" w:sz="0" w:space="0" w:color="auto"/>
        <w:bottom w:val="none" w:sz="0" w:space="0" w:color="auto"/>
        <w:right w:val="none" w:sz="0" w:space="0" w:color="auto"/>
      </w:divBdr>
    </w:div>
    <w:div w:id="699209663">
      <w:bodyDiv w:val="1"/>
      <w:marLeft w:val="0"/>
      <w:marRight w:val="0"/>
      <w:marTop w:val="0"/>
      <w:marBottom w:val="0"/>
      <w:divBdr>
        <w:top w:val="none" w:sz="0" w:space="0" w:color="auto"/>
        <w:left w:val="none" w:sz="0" w:space="0" w:color="auto"/>
        <w:bottom w:val="none" w:sz="0" w:space="0" w:color="auto"/>
        <w:right w:val="none" w:sz="0" w:space="0" w:color="auto"/>
      </w:divBdr>
    </w:div>
    <w:div w:id="740099206">
      <w:bodyDiv w:val="1"/>
      <w:marLeft w:val="0"/>
      <w:marRight w:val="0"/>
      <w:marTop w:val="0"/>
      <w:marBottom w:val="0"/>
      <w:divBdr>
        <w:top w:val="none" w:sz="0" w:space="0" w:color="auto"/>
        <w:left w:val="none" w:sz="0" w:space="0" w:color="auto"/>
        <w:bottom w:val="none" w:sz="0" w:space="0" w:color="auto"/>
        <w:right w:val="none" w:sz="0" w:space="0" w:color="auto"/>
      </w:divBdr>
    </w:div>
    <w:div w:id="1082066384">
      <w:bodyDiv w:val="1"/>
      <w:marLeft w:val="0"/>
      <w:marRight w:val="0"/>
      <w:marTop w:val="0"/>
      <w:marBottom w:val="0"/>
      <w:divBdr>
        <w:top w:val="none" w:sz="0" w:space="0" w:color="auto"/>
        <w:left w:val="none" w:sz="0" w:space="0" w:color="auto"/>
        <w:bottom w:val="none" w:sz="0" w:space="0" w:color="auto"/>
        <w:right w:val="none" w:sz="0" w:space="0" w:color="auto"/>
      </w:divBdr>
    </w:div>
    <w:div w:id="1090279483">
      <w:bodyDiv w:val="1"/>
      <w:marLeft w:val="0"/>
      <w:marRight w:val="0"/>
      <w:marTop w:val="0"/>
      <w:marBottom w:val="0"/>
      <w:divBdr>
        <w:top w:val="none" w:sz="0" w:space="0" w:color="auto"/>
        <w:left w:val="none" w:sz="0" w:space="0" w:color="auto"/>
        <w:bottom w:val="none" w:sz="0" w:space="0" w:color="auto"/>
        <w:right w:val="none" w:sz="0" w:space="0" w:color="auto"/>
      </w:divBdr>
    </w:div>
    <w:div w:id="1230650539">
      <w:bodyDiv w:val="1"/>
      <w:marLeft w:val="0"/>
      <w:marRight w:val="0"/>
      <w:marTop w:val="0"/>
      <w:marBottom w:val="0"/>
      <w:divBdr>
        <w:top w:val="none" w:sz="0" w:space="0" w:color="auto"/>
        <w:left w:val="none" w:sz="0" w:space="0" w:color="auto"/>
        <w:bottom w:val="none" w:sz="0" w:space="0" w:color="auto"/>
        <w:right w:val="none" w:sz="0" w:space="0" w:color="auto"/>
      </w:divBdr>
    </w:div>
    <w:div w:id="1258754129">
      <w:bodyDiv w:val="1"/>
      <w:marLeft w:val="0"/>
      <w:marRight w:val="0"/>
      <w:marTop w:val="0"/>
      <w:marBottom w:val="0"/>
      <w:divBdr>
        <w:top w:val="none" w:sz="0" w:space="0" w:color="auto"/>
        <w:left w:val="none" w:sz="0" w:space="0" w:color="auto"/>
        <w:bottom w:val="none" w:sz="0" w:space="0" w:color="auto"/>
        <w:right w:val="none" w:sz="0" w:space="0" w:color="auto"/>
      </w:divBdr>
    </w:div>
    <w:div w:id="1339118997">
      <w:bodyDiv w:val="1"/>
      <w:marLeft w:val="0"/>
      <w:marRight w:val="0"/>
      <w:marTop w:val="0"/>
      <w:marBottom w:val="0"/>
      <w:divBdr>
        <w:top w:val="none" w:sz="0" w:space="0" w:color="auto"/>
        <w:left w:val="none" w:sz="0" w:space="0" w:color="auto"/>
        <w:bottom w:val="none" w:sz="0" w:space="0" w:color="auto"/>
        <w:right w:val="none" w:sz="0" w:space="0" w:color="auto"/>
      </w:divBdr>
    </w:div>
    <w:div w:id="1417172720">
      <w:bodyDiv w:val="1"/>
      <w:marLeft w:val="0"/>
      <w:marRight w:val="0"/>
      <w:marTop w:val="0"/>
      <w:marBottom w:val="0"/>
      <w:divBdr>
        <w:top w:val="none" w:sz="0" w:space="0" w:color="auto"/>
        <w:left w:val="none" w:sz="0" w:space="0" w:color="auto"/>
        <w:bottom w:val="none" w:sz="0" w:space="0" w:color="auto"/>
        <w:right w:val="none" w:sz="0" w:space="0" w:color="auto"/>
      </w:divBdr>
    </w:div>
    <w:div w:id="1497108090">
      <w:bodyDiv w:val="1"/>
      <w:marLeft w:val="0"/>
      <w:marRight w:val="0"/>
      <w:marTop w:val="0"/>
      <w:marBottom w:val="0"/>
      <w:divBdr>
        <w:top w:val="none" w:sz="0" w:space="0" w:color="auto"/>
        <w:left w:val="none" w:sz="0" w:space="0" w:color="auto"/>
        <w:bottom w:val="none" w:sz="0" w:space="0" w:color="auto"/>
        <w:right w:val="none" w:sz="0" w:space="0" w:color="auto"/>
      </w:divBdr>
    </w:div>
    <w:div w:id="1504278542">
      <w:bodyDiv w:val="1"/>
      <w:marLeft w:val="0"/>
      <w:marRight w:val="0"/>
      <w:marTop w:val="0"/>
      <w:marBottom w:val="0"/>
      <w:divBdr>
        <w:top w:val="none" w:sz="0" w:space="0" w:color="auto"/>
        <w:left w:val="none" w:sz="0" w:space="0" w:color="auto"/>
        <w:bottom w:val="none" w:sz="0" w:space="0" w:color="auto"/>
        <w:right w:val="none" w:sz="0" w:space="0" w:color="auto"/>
      </w:divBdr>
    </w:div>
    <w:div w:id="1699159968">
      <w:bodyDiv w:val="1"/>
      <w:marLeft w:val="0"/>
      <w:marRight w:val="0"/>
      <w:marTop w:val="0"/>
      <w:marBottom w:val="0"/>
      <w:divBdr>
        <w:top w:val="none" w:sz="0" w:space="0" w:color="auto"/>
        <w:left w:val="none" w:sz="0" w:space="0" w:color="auto"/>
        <w:bottom w:val="none" w:sz="0" w:space="0" w:color="auto"/>
        <w:right w:val="none" w:sz="0" w:space="0" w:color="auto"/>
      </w:divBdr>
    </w:div>
    <w:div w:id="1869488229">
      <w:bodyDiv w:val="1"/>
      <w:marLeft w:val="0"/>
      <w:marRight w:val="0"/>
      <w:marTop w:val="0"/>
      <w:marBottom w:val="0"/>
      <w:divBdr>
        <w:top w:val="none" w:sz="0" w:space="0" w:color="auto"/>
        <w:left w:val="none" w:sz="0" w:space="0" w:color="auto"/>
        <w:bottom w:val="none" w:sz="0" w:space="0" w:color="auto"/>
        <w:right w:val="none" w:sz="0" w:space="0" w:color="auto"/>
      </w:divBdr>
    </w:div>
    <w:div w:id="1887721724">
      <w:bodyDiv w:val="1"/>
      <w:marLeft w:val="0"/>
      <w:marRight w:val="0"/>
      <w:marTop w:val="0"/>
      <w:marBottom w:val="0"/>
      <w:divBdr>
        <w:top w:val="none" w:sz="0" w:space="0" w:color="auto"/>
        <w:left w:val="none" w:sz="0" w:space="0" w:color="auto"/>
        <w:bottom w:val="none" w:sz="0" w:space="0" w:color="auto"/>
        <w:right w:val="none" w:sz="0" w:space="0" w:color="auto"/>
      </w:divBdr>
    </w:div>
    <w:div w:id="1926331731">
      <w:bodyDiv w:val="1"/>
      <w:marLeft w:val="0"/>
      <w:marRight w:val="0"/>
      <w:marTop w:val="0"/>
      <w:marBottom w:val="0"/>
      <w:divBdr>
        <w:top w:val="none" w:sz="0" w:space="0" w:color="auto"/>
        <w:left w:val="none" w:sz="0" w:space="0" w:color="auto"/>
        <w:bottom w:val="none" w:sz="0" w:space="0" w:color="auto"/>
        <w:right w:val="none" w:sz="0" w:space="0" w:color="auto"/>
      </w:divBdr>
    </w:div>
    <w:div w:id="1986205607">
      <w:bodyDiv w:val="1"/>
      <w:marLeft w:val="0"/>
      <w:marRight w:val="0"/>
      <w:marTop w:val="0"/>
      <w:marBottom w:val="0"/>
      <w:divBdr>
        <w:top w:val="none" w:sz="0" w:space="0" w:color="auto"/>
        <w:left w:val="none" w:sz="0" w:space="0" w:color="auto"/>
        <w:bottom w:val="none" w:sz="0" w:space="0" w:color="auto"/>
        <w:right w:val="none" w:sz="0" w:space="0" w:color="auto"/>
      </w:divBdr>
    </w:div>
    <w:div w:id="2072535763">
      <w:bodyDiv w:val="1"/>
      <w:marLeft w:val="0"/>
      <w:marRight w:val="0"/>
      <w:marTop w:val="0"/>
      <w:marBottom w:val="0"/>
      <w:divBdr>
        <w:top w:val="none" w:sz="0" w:space="0" w:color="auto"/>
        <w:left w:val="none" w:sz="0" w:space="0" w:color="auto"/>
        <w:bottom w:val="none" w:sz="0" w:space="0" w:color="auto"/>
        <w:right w:val="none" w:sz="0" w:space="0" w:color="auto"/>
      </w:divBdr>
    </w:div>
    <w:div w:id="21401490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npost.i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771a722-8c27-436e-9df8-8c62cca789f6" xsi:nil="true"/>
    <lcf76f155ced4ddcb4097134ff3c332f xmlns="37ca8ca2-ce25-4ca4-ad69-cd1fe0695be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4B224920AB2AD94CB454E12CB39CF93C" ma:contentTypeVersion="19" ma:contentTypeDescription="Creare un nuovo documento." ma:contentTypeScope="" ma:versionID="6dd475da03021bf676ea6e2d576189df">
  <xsd:schema xmlns:xsd="http://www.w3.org/2001/XMLSchema" xmlns:xs="http://www.w3.org/2001/XMLSchema" xmlns:p="http://schemas.microsoft.com/office/2006/metadata/properties" xmlns:ns2="37ca8ca2-ce25-4ca4-ad69-cd1fe0695beb" xmlns:ns3="6771a722-8c27-436e-9df8-8c62cca789f6" targetNamespace="http://schemas.microsoft.com/office/2006/metadata/properties" ma:root="true" ma:fieldsID="c339b726a1d0f050b6c83db86c655e02" ns2:_="" ns3:_="">
    <xsd:import namespace="37ca8ca2-ce25-4ca4-ad69-cd1fe0695beb"/>
    <xsd:import namespace="6771a722-8c27-436e-9df8-8c62cca789f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ca8ca2-ce25-4ca4-ad69-cd1fe0695b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23427b4a-91f4-4426-a65a-151d712f42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71a722-8c27-436e-9df8-8c62cca789f6" elementFormDefault="qualified">
    <xsd:import namespace="http://schemas.microsoft.com/office/2006/documentManagement/types"/>
    <xsd:import namespace="http://schemas.microsoft.com/office/infopath/2007/PartnerControls"/>
    <xsd:element name="SharedWithUsers" ma:index="19"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3f3f0cc3-c1fe-45cd-bb71-52d35c3e8555}" ma:internalName="TaxCatchAll" ma:showField="CatchAllData" ma:web="6771a722-8c27-436e-9df8-8c62cca789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BFBDEE-E768-4B0F-A017-F9AB68412852}">
  <ds:schemaRefs>
    <ds:schemaRef ds:uri="http://schemas.microsoft.com/office/2006/metadata/properties"/>
    <ds:schemaRef ds:uri="http://schemas.microsoft.com/office/infopath/2007/PartnerControls"/>
    <ds:schemaRef ds:uri="6771a722-8c27-436e-9df8-8c62cca789f6"/>
    <ds:schemaRef ds:uri="37ca8ca2-ce25-4ca4-ad69-cd1fe0695beb"/>
  </ds:schemaRefs>
</ds:datastoreItem>
</file>

<file path=customXml/itemProps2.xml><?xml version="1.0" encoding="utf-8"?>
<ds:datastoreItem xmlns:ds="http://schemas.openxmlformats.org/officeDocument/2006/customXml" ds:itemID="{9591E3F2-A732-44C7-B412-AEF1F7374A1A}">
  <ds:schemaRefs>
    <ds:schemaRef ds:uri="http://schemas.microsoft.com/sharepoint/v3/contenttype/forms"/>
  </ds:schemaRefs>
</ds:datastoreItem>
</file>

<file path=customXml/itemProps3.xml><?xml version="1.0" encoding="utf-8"?>
<ds:datastoreItem xmlns:ds="http://schemas.openxmlformats.org/officeDocument/2006/customXml" ds:itemID="{B3A68285-A494-445B-B31E-7F786E1BBA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ca8ca2-ce25-4ca4-ad69-cd1fe0695beb"/>
    <ds:schemaRef ds:uri="6771a722-8c27-436e-9df8-8c62cca789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5A582B-1667-476F-832F-C7A4D97D3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657</Words>
  <Characters>3751</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Marianna Carlini</dc:creator>
  <cp:keywords/>
  <dc:description/>
  <cp:lastModifiedBy>Miriam Pagano</cp:lastModifiedBy>
  <cp:revision>11</cp:revision>
  <dcterms:created xsi:type="dcterms:W3CDTF">2024-09-10T14:52:00Z</dcterms:created>
  <dcterms:modified xsi:type="dcterms:W3CDTF">2026-05-28T08:48:00Z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0x0101004B224920AB2AD94CB454E12CB39CF93C</vt:lpwstr>
  </property>
</Properties>
</file>